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89A" w:rsidRDefault="00FD1857">
      <w:pPr>
        <w:pStyle w:val="af8"/>
        <w:jc w:val="center"/>
        <w:rPr>
          <w:rFonts w:ascii="Tinos" w:eastAsia="Tinos" w:hAnsi="Tinos" w:cs="Tinos"/>
          <w:b/>
          <w:bCs/>
          <w:sz w:val="28"/>
          <w:szCs w:val="28"/>
        </w:rPr>
      </w:pPr>
      <w:bookmarkStart w:id="0" w:name="_GoBack"/>
      <w:r>
        <w:rPr>
          <w:rFonts w:ascii="Tinos" w:eastAsia="Tinos" w:hAnsi="Tinos" w:cs="Tinos"/>
          <w:b/>
          <w:bCs/>
          <w:sz w:val="28"/>
          <w:szCs w:val="28"/>
        </w:rPr>
        <w:t>Единовременная социальная выплата на оплату расходов</w:t>
      </w:r>
      <w:bookmarkEnd w:id="0"/>
      <w:r>
        <w:rPr>
          <w:rFonts w:ascii="Tinos" w:eastAsia="Tinos" w:hAnsi="Tinos" w:cs="Tinos"/>
          <w:b/>
          <w:bCs/>
          <w:sz w:val="28"/>
          <w:szCs w:val="28"/>
        </w:rPr>
        <w:t xml:space="preserve">, </w:t>
      </w:r>
    </w:p>
    <w:p w:rsidR="007F089A" w:rsidRDefault="00FD1857">
      <w:pPr>
        <w:pStyle w:val="af8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связанных с  приобретением и установкой внутридомового газового оборудования, а также  услуг по проектированию и строительству газораспределительных </w:t>
      </w:r>
      <w:proofErr w:type="gramStart"/>
      <w:r>
        <w:rPr>
          <w:rFonts w:ascii="Tinos" w:eastAsia="Tinos" w:hAnsi="Tinos" w:cs="Tinos"/>
          <w:b/>
          <w:bCs/>
          <w:sz w:val="28"/>
          <w:szCs w:val="28"/>
        </w:rPr>
        <w:t>сетей</w:t>
      </w:r>
      <w:proofErr w:type="gramEnd"/>
      <w:r>
        <w:rPr>
          <w:rFonts w:ascii="Tinos" w:eastAsia="Tinos" w:hAnsi="Tinos" w:cs="Tinos"/>
          <w:b/>
          <w:bCs/>
          <w:sz w:val="28"/>
          <w:szCs w:val="28"/>
        </w:rPr>
        <w:t xml:space="preserve">   отдельным категориям граждан, </w:t>
      </w:r>
    </w:p>
    <w:p w:rsidR="007F089A" w:rsidRDefault="00FD1857">
      <w:pPr>
        <w:pStyle w:val="af8"/>
        <w:jc w:val="center"/>
        <w:rPr>
          <w:rFonts w:ascii="Tinos" w:eastAsia="Tinos" w:hAnsi="Tinos" w:cs="Tinos"/>
          <w:b/>
          <w:bCs/>
          <w:sz w:val="28"/>
          <w:szCs w:val="28"/>
        </w:rPr>
      </w:pPr>
      <w:proofErr w:type="gramStart"/>
      <w:r>
        <w:rPr>
          <w:rFonts w:ascii="Tinos" w:eastAsia="Tinos" w:hAnsi="Tinos" w:cs="Tinos"/>
          <w:b/>
          <w:bCs/>
          <w:sz w:val="28"/>
          <w:szCs w:val="28"/>
        </w:rPr>
        <w:t>проживающих</w:t>
      </w:r>
      <w:proofErr w:type="gramEnd"/>
      <w:r>
        <w:rPr>
          <w:rFonts w:ascii="Tinos" w:eastAsia="Tinos" w:hAnsi="Tinos" w:cs="Tinos"/>
          <w:b/>
          <w:bCs/>
          <w:sz w:val="28"/>
          <w:szCs w:val="28"/>
        </w:rPr>
        <w:t xml:space="preserve">  на территории Самарской области.</w:t>
      </w:r>
    </w:p>
    <w:p w:rsidR="007F089A" w:rsidRDefault="00FD1857">
      <w:pPr>
        <w:pStyle w:val="af8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 </w:t>
      </w:r>
      <w:r>
        <w:rPr>
          <w:rFonts w:ascii="Tinos" w:eastAsia="Tinos" w:hAnsi="Tinos" w:cs="Tinos"/>
          <w:b/>
          <w:bCs/>
          <w:sz w:val="28"/>
          <w:szCs w:val="28"/>
        </w:rPr>
        <w:t>(</w:t>
      </w:r>
      <w:proofErr w:type="spellStart"/>
      <w:r>
        <w:rPr>
          <w:rFonts w:ascii="Tinos" w:eastAsia="Tinos" w:hAnsi="Tinos" w:cs="Tinos"/>
          <w:b/>
          <w:bCs/>
          <w:sz w:val="28"/>
          <w:szCs w:val="28"/>
        </w:rPr>
        <w:t>догазификация</w:t>
      </w:r>
      <w:proofErr w:type="spellEnd"/>
      <w:r>
        <w:rPr>
          <w:rFonts w:ascii="Tinos" w:eastAsia="Tinos" w:hAnsi="Tinos" w:cs="Tinos"/>
          <w:b/>
          <w:bCs/>
          <w:sz w:val="28"/>
          <w:szCs w:val="28"/>
        </w:rPr>
        <w:t>)</w:t>
      </w:r>
    </w:p>
    <w:tbl>
      <w:tblPr>
        <w:tblStyle w:val="ae"/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1984"/>
        <w:gridCol w:w="8895"/>
      </w:tblGrid>
      <w:tr w:rsidR="007F089A">
        <w:trPr>
          <w:trHeight w:val="1753"/>
        </w:trPr>
        <w:tc>
          <w:tcPr>
            <w:tcW w:w="1984" w:type="dxa"/>
          </w:tcPr>
          <w:p w:rsidR="007F089A" w:rsidRDefault="00FD1857">
            <w:pPr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>Нормативные акты</w:t>
            </w:r>
          </w:p>
        </w:tc>
        <w:tc>
          <w:tcPr>
            <w:tcW w:w="8895" w:type="dxa"/>
          </w:tcPr>
          <w:p w:rsidR="007F089A" w:rsidRDefault="00FD1857">
            <w:pPr>
              <w:pStyle w:val="af8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 xml:space="preserve">Постановление Правительства Самарской области    </w:t>
            </w:r>
            <w:r>
              <w:rPr>
                <w:rFonts w:ascii="Tinos" w:eastAsia="Tinos" w:hAnsi="Tinos" w:cs="Tinos"/>
                <w:color w:val="000000"/>
                <w:sz w:val="24"/>
                <w:szCs w:val="24"/>
              </w:rPr>
              <w:t>от 26.10.2021 года N 811 «О предоставлении меры социальной поддержки в виде единовременной социальной выплаты на оплату расходо</w:t>
            </w:r>
            <w:r>
              <w:rPr>
                <w:rFonts w:ascii="Tinos" w:eastAsia="Tinos" w:hAnsi="Tinos" w:cs="Tinos"/>
                <w:color w:val="000000"/>
                <w:sz w:val="24"/>
                <w:szCs w:val="24"/>
              </w:rPr>
              <w:t>в, связанных с приобретением и установкой внутридомового газового оборудования, а также услуг по проектированию и строительству газораспределительных сетей отдельным категориям граждан, проживающих на территории Самарской области» (</w:t>
            </w:r>
            <w:r>
              <w:t>на 2021 - 2027 годы</w:t>
            </w:r>
            <w:proofErr w:type="gramStart"/>
            <w:r>
              <w:t xml:space="preserve"> )</w:t>
            </w:r>
            <w:proofErr w:type="gramEnd"/>
          </w:p>
          <w:p w:rsidR="007F089A" w:rsidRDefault="007F089A">
            <w:pPr>
              <w:pStyle w:val="af8"/>
              <w:jc w:val="both"/>
              <w:rPr>
                <w:rFonts w:ascii="Tinos" w:hAnsi="Tinos" w:cs="Tinos"/>
                <w:sz w:val="24"/>
                <w:szCs w:val="24"/>
              </w:rPr>
            </w:pPr>
          </w:p>
        </w:tc>
      </w:tr>
      <w:tr w:rsidR="007F089A">
        <w:tc>
          <w:tcPr>
            <w:tcW w:w="1984" w:type="dxa"/>
          </w:tcPr>
          <w:p w:rsidR="007F089A" w:rsidRDefault="00FD1857">
            <w:pPr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>Размер выплаты</w:t>
            </w:r>
          </w:p>
        </w:tc>
        <w:tc>
          <w:tcPr>
            <w:tcW w:w="8895" w:type="dxa"/>
          </w:tcPr>
          <w:p w:rsidR="007F089A" w:rsidRDefault="00FD1857">
            <w:pPr>
              <w:jc w:val="center"/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b/>
                <w:bCs/>
                <w:sz w:val="26"/>
                <w:szCs w:val="26"/>
              </w:rPr>
              <w:t xml:space="preserve">201 000 рублей   </w:t>
            </w:r>
          </w:p>
        </w:tc>
      </w:tr>
      <w:tr w:rsidR="007F089A">
        <w:tc>
          <w:tcPr>
            <w:tcW w:w="1984" w:type="dxa"/>
          </w:tcPr>
          <w:p w:rsidR="007F089A" w:rsidRDefault="00FD1857">
            <w:pPr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>Категории получателей</w:t>
            </w:r>
          </w:p>
          <w:p w:rsidR="007F089A" w:rsidRDefault="007F089A">
            <w:pPr>
              <w:rPr>
                <w:rFonts w:ascii="Tinos" w:eastAsia="Tinos" w:hAnsi="Tinos" w:cs="Tinos"/>
                <w:sz w:val="26"/>
                <w:szCs w:val="26"/>
              </w:rPr>
            </w:pPr>
          </w:p>
          <w:p w:rsidR="007F089A" w:rsidRDefault="007F089A">
            <w:pPr>
              <w:rPr>
                <w:rFonts w:ascii="Tinos" w:eastAsia="Tinos" w:hAnsi="Tinos" w:cs="Tinos"/>
                <w:sz w:val="26"/>
                <w:szCs w:val="26"/>
              </w:rPr>
            </w:pPr>
          </w:p>
          <w:p w:rsidR="007F089A" w:rsidRDefault="007F089A">
            <w:pPr>
              <w:rPr>
                <w:rFonts w:ascii="Tinos" w:eastAsia="Tinos" w:hAnsi="Tinos" w:cs="Tinos"/>
                <w:sz w:val="26"/>
                <w:szCs w:val="26"/>
              </w:rPr>
            </w:pPr>
          </w:p>
          <w:p w:rsidR="007F089A" w:rsidRDefault="007F089A">
            <w:pPr>
              <w:rPr>
                <w:rFonts w:ascii="Tinos" w:eastAsia="Tinos" w:hAnsi="Tinos" w:cs="Tinos"/>
                <w:sz w:val="26"/>
                <w:szCs w:val="26"/>
              </w:rPr>
            </w:pPr>
          </w:p>
          <w:p w:rsidR="007F089A" w:rsidRDefault="007F089A">
            <w:pPr>
              <w:rPr>
                <w:rFonts w:ascii="Tinos" w:eastAsia="Tinos" w:hAnsi="Tinos" w:cs="Tinos"/>
                <w:sz w:val="26"/>
                <w:szCs w:val="26"/>
              </w:rPr>
            </w:pPr>
          </w:p>
          <w:p w:rsidR="007F089A" w:rsidRDefault="007F089A">
            <w:pPr>
              <w:rPr>
                <w:rFonts w:ascii="Tinos" w:eastAsia="Tinos" w:hAnsi="Tinos" w:cs="Tinos"/>
                <w:sz w:val="26"/>
                <w:szCs w:val="26"/>
              </w:rPr>
            </w:pPr>
          </w:p>
          <w:p w:rsidR="007F089A" w:rsidRDefault="007F089A">
            <w:pPr>
              <w:rPr>
                <w:rFonts w:ascii="Tinos" w:eastAsia="Tinos" w:hAnsi="Tinos" w:cs="Tinos"/>
                <w:sz w:val="26"/>
                <w:szCs w:val="26"/>
              </w:rPr>
            </w:pPr>
          </w:p>
          <w:p w:rsidR="007F089A" w:rsidRDefault="007F089A">
            <w:pPr>
              <w:rPr>
                <w:rFonts w:ascii="Tinos" w:eastAsia="Tinos" w:hAnsi="Tinos" w:cs="Tinos"/>
                <w:sz w:val="26"/>
                <w:szCs w:val="26"/>
              </w:rPr>
            </w:pPr>
          </w:p>
          <w:p w:rsidR="007F089A" w:rsidRDefault="007F089A">
            <w:pPr>
              <w:rPr>
                <w:rFonts w:ascii="Tinos" w:eastAsia="Tinos" w:hAnsi="Tinos" w:cs="Tinos"/>
                <w:sz w:val="26"/>
                <w:szCs w:val="26"/>
              </w:rPr>
            </w:pPr>
          </w:p>
          <w:p w:rsidR="007F089A" w:rsidRDefault="007F089A">
            <w:pPr>
              <w:rPr>
                <w:rFonts w:ascii="Tinos" w:eastAsia="Tinos" w:hAnsi="Tinos" w:cs="Tinos"/>
                <w:sz w:val="26"/>
                <w:szCs w:val="26"/>
              </w:rPr>
            </w:pPr>
          </w:p>
          <w:p w:rsidR="007F089A" w:rsidRDefault="007F089A">
            <w:pPr>
              <w:rPr>
                <w:rFonts w:ascii="Tinos" w:eastAsia="Tinos" w:hAnsi="Tinos" w:cs="Tinos"/>
                <w:sz w:val="26"/>
                <w:szCs w:val="26"/>
              </w:rPr>
            </w:pPr>
          </w:p>
          <w:p w:rsidR="007F089A" w:rsidRDefault="007F089A">
            <w:pPr>
              <w:rPr>
                <w:rFonts w:ascii="Tinos" w:eastAsia="Tinos" w:hAnsi="Tinos" w:cs="Tinos"/>
                <w:sz w:val="26"/>
                <w:szCs w:val="26"/>
              </w:rPr>
            </w:pPr>
          </w:p>
          <w:p w:rsidR="007F089A" w:rsidRDefault="007F089A">
            <w:pPr>
              <w:rPr>
                <w:rFonts w:ascii="Tinos" w:eastAsia="Tinos" w:hAnsi="Tinos" w:cs="Tinos"/>
                <w:sz w:val="26"/>
                <w:szCs w:val="26"/>
              </w:rPr>
            </w:pPr>
          </w:p>
          <w:p w:rsidR="007F089A" w:rsidRDefault="007F089A">
            <w:pPr>
              <w:rPr>
                <w:rFonts w:ascii="Tinos" w:eastAsia="Tinos" w:hAnsi="Tinos" w:cs="Tinos"/>
                <w:sz w:val="26"/>
                <w:szCs w:val="26"/>
              </w:rPr>
            </w:pPr>
          </w:p>
          <w:p w:rsidR="007F089A" w:rsidRDefault="007F089A">
            <w:pPr>
              <w:rPr>
                <w:rFonts w:ascii="Tinos" w:eastAsia="Tinos" w:hAnsi="Tinos" w:cs="Tinos"/>
                <w:sz w:val="26"/>
                <w:szCs w:val="26"/>
              </w:rPr>
            </w:pPr>
          </w:p>
          <w:p w:rsidR="007F089A" w:rsidRDefault="007F089A">
            <w:pPr>
              <w:rPr>
                <w:rFonts w:ascii="Tinos" w:eastAsia="Tinos" w:hAnsi="Tinos" w:cs="Tinos"/>
                <w:sz w:val="26"/>
                <w:szCs w:val="26"/>
              </w:rPr>
            </w:pPr>
          </w:p>
          <w:p w:rsidR="007F089A" w:rsidRDefault="007F089A">
            <w:pPr>
              <w:rPr>
                <w:rFonts w:ascii="Tinos" w:eastAsia="Tinos" w:hAnsi="Tinos" w:cs="Tinos"/>
                <w:sz w:val="26"/>
                <w:szCs w:val="26"/>
              </w:rPr>
            </w:pPr>
          </w:p>
        </w:tc>
        <w:tc>
          <w:tcPr>
            <w:tcW w:w="8895" w:type="dxa"/>
          </w:tcPr>
          <w:p w:rsidR="007F089A" w:rsidRDefault="00FD18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Социальная выплата  предоставляется  следующим категориям граждан Российской Федерации,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постоянно проживающих и зарегистрированных по месту жительства на территории Самарской облас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ти в принадлежащих им на праве собственности жилых помещениях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 дату обращения,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заключивших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газораспределительной организацией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договор о подключении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указанного жилого помещения к сетям газораспределения после 21 апреля 2021 года, а также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выполнивших сво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и обязательства в рамках договора по подготовке домовладения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приему газа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  <w:p w:rsidR="007F089A" w:rsidRDefault="007F08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89A" w:rsidRDefault="00FD18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1) инвалиды Великой Отечественной войны;</w:t>
            </w:r>
          </w:p>
          <w:p w:rsidR="007F089A" w:rsidRDefault="00FD18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2) участники Великой Отечественной войны;</w:t>
            </w:r>
          </w:p>
          <w:p w:rsidR="007F089A" w:rsidRDefault="00FD18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3) члены семей погибших (умерших) инвалидов Великой Отечественной войны, указанные в </w:t>
            </w:r>
            <w:hyperlink r:id="rId8" w:anchor="8QG0M6" w:tooltip="https://docs.cntd.ru/document/9010197#8QG0M6" w:history="1">
              <w:r>
                <w:rPr>
                  <w:rStyle w:val="af"/>
                  <w:rFonts w:ascii="Times New Roman" w:eastAsia="Times New Roman" w:hAnsi="Times New Roman" w:cs="Times New Roman"/>
                  <w:color w:val="0000EE"/>
                  <w:sz w:val="24"/>
                </w:rPr>
                <w:t>статье 21 Федерального закона "О ветеранах"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7F089A" w:rsidRDefault="00FD18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4) члены семей погибших (умерших) участников Великой Отечественной войны, указанные в </w:t>
            </w:r>
            <w:hyperlink r:id="rId9" w:anchor="8QG0M6" w:tooltip="https://docs.cntd.ru/document/9010197#8QG0M6" w:history="1">
              <w:r>
                <w:rPr>
                  <w:rStyle w:val="af"/>
                  <w:rFonts w:ascii="Times New Roman" w:eastAsia="Times New Roman" w:hAnsi="Times New Roman" w:cs="Times New Roman"/>
                  <w:color w:val="0000EE"/>
                  <w:sz w:val="24"/>
                </w:rPr>
                <w:t>статье 21 Федерального закона "О ветеранах"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7F089A" w:rsidRDefault="00FD18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5) бывшие несовершеннолетние узники фашизма;</w:t>
            </w:r>
          </w:p>
          <w:p w:rsidR="007F089A" w:rsidRDefault="00FD18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6) лица, награжденные знаком "Жителю блокадного Ленинграда";</w:t>
            </w:r>
          </w:p>
          <w:p w:rsidR="007F089A" w:rsidRDefault="00FD18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7) лица, награжденные знаком "Житель осажденного Севастополя";</w:t>
            </w:r>
          </w:p>
          <w:p w:rsidR="007F089A" w:rsidRDefault="00FD18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8) ветераны Великой Отечественной войны - труженики тыла из числа лиц, указанных в </w:t>
            </w:r>
            <w:hyperlink r:id="rId10" w:anchor="8P80LT" w:tooltip="https://docs.cntd.ru/document/9010197#8P80LT" w:history="1">
              <w:r>
                <w:rPr>
                  <w:rStyle w:val="af"/>
                  <w:rFonts w:ascii="Times New Roman" w:eastAsia="Times New Roman" w:hAnsi="Times New Roman" w:cs="Times New Roman"/>
                  <w:color w:val="0000EE"/>
                  <w:sz w:val="24"/>
                </w:rPr>
                <w:t>подпункте 4 пункта 1 статьи 2 Федерального закона "О ветеранах"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7F089A" w:rsidRDefault="00FD18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9) семьи, имеющие детей-инвалидов;</w:t>
            </w:r>
          </w:p>
          <w:p w:rsidR="007F089A" w:rsidRDefault="00FD18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10) многодетные семьи, имеющие трех и более детей (включая рожденных (усыновленных), приемных и (или) находящихся под опекой (попечительством) в возра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сте до восемнадцати лет и (или) двадцати трех лет, обучающихся в организации, осуществляющей образовательную деятельность, по очной форме обучения;</w:t>
            </w:r>
            <w:proofErr w:type="gramEnd"/>
          </w:p>
          <w:p w:rsidR="007F089A" w:rsidRDefault="00FD18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11) инвалиды I и II групп;</w:t>
            </w:r>
          </w:p>
          <w:p w:rsidR="007F089A" w:rsidRDefault="00FD18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12) одиноко проживающие граждане, являющиеся получателями пенсии, которая установлена (назначена) в соответствии с федеральными </w:t>
            </w:r>
            <w:hyperlink r:id="rId11" w:anchor="7D20K3" w:tooltip="https://docs.cntd.ru/document/499067425#7D20K3" w:history="1">
              <w:r>
                <w:rPr>
                  <w:rStyle w:val="af"/>
                  <w:rFonts w:ascii="Times New Roman" w:eastAsia="Times New Roman" w:hAnsi="Times New Roman" w:cs="Times New Roman"/>
                  <w:color w:val="0000EE"/>
                  <w:sz w:val="24"/>
                </w:rPr>
                <w:t>законами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0000EE"/>
                  <w:sz w:val="24"/>
                </w:rPr>
                <w:t xml:space="preserve"> "О страховых пенсиях"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"О государственном пенсионном обеспечении в Российской Федерации", при условии, что размер их пенсии не превышает величины прожиточного минимума в Самарской области, установленной Правительством Самарской области для пенсионеров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4335 руб.)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на дату обращения за назначением социальной выплаты.</w:t>
            </w:r>
            <w:proofErr w:type="gramEnd"/>
          </w:p>
          <w:p w:rsidR="007F089A" w:rsidRDefault="00FD18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13) получатели субсидии на оплату жилого помещения и коммунальных услуг;</w:t>
            </w:r>
          </w:p>
          <w:p w:rsidR="007F089A" w:rsidRDefault="00FD18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14) получатели ежемесячного пособия на ребенка, установленного пунктом 1 части 1 статьи 2 </w:t>
            </w:r>
            <w:hyperlink r:id="rId12" w:anchor="64U0IK" w:tooltip="https://docs.cntd.ru/document/945009804#64U0IK" w:history="1">
              <w:r>
                <w:rPr>
                  <w:rStyle w:val="af"/>
                  <w:rFonts w:ascii="Times New Roman" w:eastAsia="Times New Roman" w:hAnsi="Times New Roman" w:cs="Times New Roman"/>
                  <w:color w:val="0000EE"/>
                  <w:sz w:val="24"/>
                </w:rPr>
                <w:t>Закона Самарской области "О государственной поддержке граждан, имеющих детей"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7F089A" w:rsidRDefault="00FD18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15) получатели социальной помощи в виде денежных выплат (социального пособия); </w:t>
            </w:r>
          </w:p>
          <w:p w:rsidR="007F089A" w:rsidRDefault="00FD18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16)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етераны боевых действий;</w:t>
            </w:r>
          </w:p>
          <w:p w:rsidR="007F089A" w:rsidRDefault="00FD18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17) инвалиды III группы;</w:t>
            </w:r>
          </w:p>
          <w:p w:rsidR="007F089A" w:rsidRDefault="00FD18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18) инвалиды боевых действий, указанные в </w:t>
            </w:r>
            <w:hyperlink r:id="rId13" w:anchor="7DA0K6" w:tooltip="https://docs.cntd.ru/document/9010197#7DA0K6" w:history="1">
              <w:r>
                <w:rPr>
                  <w:rStyle w:val="af"/>
                  <w:rFonts w:ascii="Times New Roman" w:eastAsia="Times New Roman" w:hAnsi="Times New Roman" w:cs="Times New Roman"/>
                  <w:color w:val="0000EE"/>
                  <w:sz w:val="24"/>
                </w:rPr>
                <w:t>статье 4 Федерального закона "О ветеранах"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7F089A" w:rsidRDefault="00FD18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19)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члены семей погибших (умерших) инвалидов боевых действий, указанные в </w:t>
            </w:r>
            <w:hyperlink r:id="rId14" w:anchor="8QG0M6" w:tooltip="https://docs.cntd.ru/document/9010197#8QG0M6" w:history="1">
              <w:r>
                <w:rPr>
                  <w:rStyle w:val="af"/>
                  <w:rFonts w:ascii="Times New Roman" w:eastAsia="Times New Roman" w:hAnsi="Times New Roman" w:cs="Times New Roman"/>
                  <w:color w:val="0000EE"/>
                  <w:sz w:val="24"/>
                </w:rPr>
                <w:t>статье 21 Федерального закона "О ветеранах"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7F089A" w:rsidRDefault="00FD18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20) члены семей погибших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(умерших) ветеранов боевых действий, указанные в </w:t>
            </w:r>
            <w:hyperlink r:id="rId15" w:anchor="8QG0M6" w:tooltip="https://docs.cntd.ru/document/9010197#8QG0M6" w:history="1">
              <w:r>
                <w:rPr>
                  <w:rStyle w:val="af"/>
                  <w:rFonts w:ascii="Times New Roman" w:eastAsia="Times New Roman" w:hAnsi="Times New Roman" w:cs="Times New Roman"/>
                  <w:color w:val="0000EE"/>
                  <w:sz w:val="24"/>
                </w:rPr>
                <w:t>статье 21 Федерального закона "О ветеранах"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;  </w:t>
            </w:r>
          </w:p>
          <w:p w:rsidR="007F089A" w:rsidRDefault="007F08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89A" w:rsidRDefault="00FD18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граждане, призванные отделами Военного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комиссариата Самарской области на военную службу по мобилизации в Вооруженные Силы Российской Федерации в соответствии с </w:t>
            </w:r>
            <w:hyperlink r:id="rId16" w:anchor="64S0IJ" w:tooltip="https://docs.cntd.ru/document/351809307#64S0IJ" w:history="1">
              <w:r>
                <w:rPr>
                  <w:rStyle w:val="af"/>
                  <w:rFonts w:ascii="Times New Roman" w:eastAsia="Times New Roman" w:hAnsi="Times New Roman" w:cs="Times New Roman"/>
                  <w:color w:val="0000EE"/>
                  <w:sz w:val="24"/>
                </w:rPr>
                <w:t>Указом Президен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0000EE"/>
                  <w:sz w:val="24"/>
                </w:rPr>
                <w:t>та Российской Федерации от 21 сентября 2022 года N 647 "Об объявлении частичной мобилизации в Российской Федерации"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- со дня призыва граждан на военную службу по мобилизации в Вооруженные Силы Российской Федерации до дня их увольнения с военной службы;</w:t>
            </w:r>
            <w:proofErr w:type="gramEnd"/>
          </w:p>
          <w:p w:rsidR="007F089A" w:rsidRDefault="007F08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089A" w:rsidRDefault="00FD18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22) граждане, проходящие военную службу в Вооруженных Силах Российской Федерации по контракту, или лица, находящиеся на военной службе (службе) в войсках национальной гвардии Российской Федерации, в воинских формированиях и органах, указанных в </w:t>
            </w:r>
            <w:hyperlink r:id="rId17" w:anchor="65E0IS" w:tooltip="https://docs.cntd.ru/document/9020348#65E0IS" w:history="1">
              <w:r>
                <w:rPr>
                  <w:rStyle w:val="af"/>
                  <w:rFonts w:ascii="Times New Roman" w:eastAsia="Times New Roman" w:hAnsi="Times New Roman" w:cs="Times New Roman"/>
                  <w:color w:val="0000EE"/>
                  <w:sz w:val="24"/>
                </w:rPr>
                <w:t>пункте 6 статьи 1 Федерального закона "Об обороне"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принимающие участие в специальной военной операции на территориях Украины, Донецкой Народной Респуб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лики, Луганской Народной Республики, Запорожской области и Херсонской области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(далее - специальная военная операция) - со дня начала участия в специальной военной операции до дня завершения участия таких граждан в специальной военной операции, но не позже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дня завершения действия такого контракта;</w:t>
            </w:r>
          </w:p>
          <w:p w:rsidR="007F089A" w:rsidRDefault="007F08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89A" w:rsidRDefault="00FD18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23) граждане, заключившие контракт о добровольном содействии в выполнении задач, возложенных на Вооруженные Силы Российской Федерации (войска национальной гвардии Российской Федерации), при условии их участия в 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ециальной военной операции - со дня начала участия в специальной военной операции до дня завершения участия таких граждан в специальной военной операции, но не позже дня завершения действия такого контракта;</w:t>
            </w:r>
            <w:proofErr w:type="gramEnd"/>
          </w:p>
          <w:p w:rsidR="007F089A" w:rsidRDefault="007F08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89A" w:rsidRDefault="00FD18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24) члены семей граждан, указанных в  пунктах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1 - 23, в том числе поги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бших (умерших) при выполнении задач в период проведения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 специальной военной операции, или объявленных судом умершими:</w:t>
            </w:r>
          </w:p>
          <w:p w:rsidR="007F089A" w:rsidRDefault="00FD18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родители;</w:t>
            </w:r>
          </w:p>
          <w:p w:rsidR="007F089A" w:rsidRDefault="00FD18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супруг (супруга);</w:t>
            </w:r>
          </w:p>
          <w:p w:rsidR="007F089A" w:rsidRDefault="00FD18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дети в возрасте до восемнадцати лет или двадцати трех лет, обучающиеся в организации, осуществляющей образовательную деятельность, по очной форме обучения.</w:t>
            </w:r>
          </w:p>
          <w:p w:rsidR="007F089A" w:rsidRDefault="007F08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</w:p>
          <w:p w:rsidR="007F089A" w:rsidRDefault="00FD18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Категориям граждан, указанных в  пунктах 9, 10 и 21 - 24,   выплата предоставляется одному из членов семьи при условии регистрации его по месту жительства в принадлежащем ему на праве собственности жилом помещении.</w:t>
            </w:r>
          </w:p>
        </w:tc>
      </w:tr>
      <w:tr w:rsidR="007F089A">
        <w:trPr>
          <w:trHeight w:val="299"/>
        </w:trPr>
        <w:tc>
          <w:tcPr>
            <w:tcW w:w="1984" w:type="dxa"/>
            <w:vMerge w:val="restart"/>
          </w:tcPr>
          <w:p w:rsidR="007F089A" w:rsidRDefault="00FD1857">
            <w:pPr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lastRenderedPageBreak/>
              <w:t>Условия получения выплаты</w:t>
            </w:r>
          </w:p>
        </w:tc>
        <w:tc>
          <w:tcPr>
            <w:tcW w:w="8895" w:type="dxa"/>
            <w:vMerge w:val="restart"/>
          </w:tcPr>
          <w:p w:rsidR="007F089A" w:rsidRDefault="00FD18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>Заявление о пр</w:t>
            </w:r>
            <w:r>
              <w:rPr>
                <w:rFonts w:ascii="Tinos" w:eastAsia="Tinos" w:hAnsi="Tinos" w:cs="Tinos"/>
                <w:sz w:val="26"/>
                <w:szCs w:val="26"/>
              </w:rPr>
              <w:t>едоставлении социальной выплаты подается гражданином,  имеющим право на социальную выплату, или его представителем в срок не  позднее 15 декабря 2027 года.</w:t>
            </w:r>
          </w:p>
        </w:tc>
      </w:tr>
      <w:tr w:rsidR="007F089A">
        <w:trPr>
          <w:trHeight w:val="229"/>
        </w:trPr>
        <w:tc>
          <w:tcPr>
            <w:tcW w:w="1984" w:type="dxa"/>
          </w:tcPr>
          <w:p w:rsidR="007F089A" w:rsidRDefault="00FD1857">
            <w:pPr>
              <w:rPr>
                <w:rFonts w:ascii="Tinos" w:eastAsia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>Способ подачи заявления</w:t>
            </w:r>
          </w:p>
        </w:tc>
        <w:tc>
          <w:tcPr>
            <w:tcW w:w="8895" w:type="dxa"/>
          </w:tcPr>
          <w:p w:rsidR="007F089A" w:rsidRDefault="00FD1857">
            <w:pPr>
              <w:jc w:val="both"/>
              <w:rPr>
                <w:rFonts w:ascii="Tinos" w:eastAsia="Tinos" w:hAnsi="Tinos" w:cs="Tinos"/>
                <w:color w:val="000000" w:themeColor="text1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 xml:space="preserve">Лично </w:t>
            </w:r>
          </w:p>
        </w:tc>
      </w:tr>
      <w:tr w:rsidR="007F089A">
        <w:tc>
          <w:tcPr>
            <w:tcW w:w="1984" w:type="dxa"/>
          </w:tcPr>
          <w:p w:rsidR="007F089A" w:rsidRDefault="00FD1857">
            <w:pPr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>Необходимые документы (сведения)</w:t>
            </w:r>
          </w:p>
          <w:p w:rsidR="007F089A" w:rsidRDefault="00FD1857">
            <w:pPr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 xml:space="preserve">  </w:t>
            </w:r>
          </w:p>
          <w:p w:rsidR="007F089A" w:rsidRDefault="00FD1857">
            <w:pPr>
              <w:rPr>
                <w:rFonts w:ascii="Tinos" w:eastAsia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b/>
                <w:bCs/>
                <w:sz w:val="24"/>
                <w:szCs w:val="24"/>
              </w:rPr>
              <w:t xml:space="preserve">Сведения со знаком «*»  </w:t>
            </w:r>
            <w:r>
              <w:rPr>
                <w:rFonts w:ascii="Tinos" w:eastAsia="Tinos" w:hAnsi="Tinos" w:cs="Tinos"/>
                <w:b/>
                <w:bCs/>
                <w:sz w:val="24"/>
                <w:szCs w:val="24"/>
              </w:rPr>
              <w:t>заявитель предоставляет самостоятельно</w:t>
            </w:r>
            <w:r>
              <w:rPr>
                <w:rFonts w:ascii="Tinos" w:eastAsia="Tinos" w:hAnsi="Tinos" w:cs="Tinos"/>
                <w:sz w:val="24"/>
                <w:szCs w:val="24"/>
              </w:rPr>
              <w:t xml:space="preserve">  </w:t>
            </w:r>
          </w:p>
        </w:tc>
        <w:tc>
          <w:tcPr>
            <w:tcW w:w="8895" w:type="dxa"/>
          </w:tcPr>
          <w:p w:rsidR="007F089A" w:rsidRDefault="00FD18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*а)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заявление;</w:t>
            </w:r>
          </w:p>
          <w:p w:rsidR="007F089A" w:rsidRDefault="00FD18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*б)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документ, удостоверяющий личность заявителя;</w:t>
            </w:r>
          </w:p>
          <w:p w:rsidR="007F089A" w:rsidRDefault="00FD18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в) документы (сведения) о регистрационном учете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по месту жительства заявителя;</w:t>
            </w:r>
          </w:p>
          <w:p w:rsidR="007F089A" w:rsidRDefault="00FD18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*г)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правоустанавливающие документы на жилое помещение, права на которо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зарегистрированы в Едином государственном реестре недвижимости;</w:t>
            </w:r>
          </w:p>
          <w:p w:rsidR="007F089A" w:rsidRDefault="00FD18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*д)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заключенный с газораспределительной организацией после 21 апреля 2021 года договор о технологическом присоединении домовладения к сетям газораспределения;</w:t>
            </w:r>
          </w:p>
          <w:p w:rsidR="007F089A" w:rsidRDefault="00FD18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*е)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акт о технологическом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дсоединении к газораспределительным сетям, оформленный газораспределительной организацией и подписанный со стороны газораспределительной организации и заявителя;</w:t>
            </w:r>
          </w:p>
          <w:p w:rsidR="007F089A" w:rsidRDefault="00FD18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*ж)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документы (сведения), подтверждающие отнесение заявителя к категориям лиц, имеющим право на выплату;</w:t>
            </w:r>
          </w:p>
          <w:p w:rsidR="007F089A" w:rsidRDefault="00FD18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з) справка о получении пенсии;</w:t>
            </w:r>
          </w:p>
          <w:p w:rsidR="007F089A" w:rsidRDefault="007F08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89A" w:rsidRDefault="00FD18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случае подачи заявления через представителя также предъявляются документы, удостоверяющие личность и полномочия предст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авителя.</w:t>
            </w:r>
          </w:p>
          <w:p w:rsidR="007F089A" w:rsidRDefault="007F08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</w:p>
          <w:p w:rsidR="007F089A" w:rsidRDefault="00FD18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Документы, указанные в  пункте "ж", представляются заявителем (или его представителем) самостоятельно, за исключением сведений, запрашиваемых   в порядке межведомственного электронного взаимодействия.</w:t>
            </w:r>
          </w:p>
          <w:p w:rsidR="007F089A" w:rsidRDefault="007F08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89A" w:rsidRDefault="00FD18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Сведения о регистрационном учете по месту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тельства заявителя, сведения о правоустанавливающих документах на жилое помещение, права на которое зарегистрированы в Едином государственном реестре недвижимости, сведения об инвалидности, содержащиеся в федеральной государственной информационной системе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"Единая централизованная цифровая платформа в социальной сфере", сведения о государственной регистрации рождения ребенка (детей), сведения об установлении над ребенком опеки (попечительства), а также сведения (справка) о подтверждении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факта участия в специ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альной военной операции запрашиваются уполномоченными учреждениями в порядке межведомственного взаимодействия.</w:t>
            </w:r>
          </w:p>
          <w:p w:rsidR="007F089A" w:rsidRDefault="007F08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089A" w:rsidRDefault="00FD18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>Заявитель вправе представить документы  по своей инициативе.</w:t>
            </w:r>
          </w:p>
        </w:tc>
      </w:tr>
      <w:tr w:rsidR="007F089A">
        <w:trPr>
          <w:trHeight w:val="299"/>
        </w:trPr>
        <w:tc>
          <w:tcPr>
            <w:tcW w:w="1984" w:type="dxa"/>
            <w:vMerge w:val="restart"/>
          </w:tcPr>
          <w:p w:rsidR="007F089A" w:rsidRDefault="00FD1857">
            <w:pPr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>Способ получения выплаты</w:t>
            </w:r>
          </w:p>
        </w:tc>
        <w:tc>
          <w:tcPr>
            <w:tcW w:w="8895" w:type="dxa"/>
            <w:vMerge w:val="restart"/>
          </w:tcPr>
          <w:p w:rsidR="007F089A" w:rsidRDefault="00FD1857">
            <w:pPr>
              <w:jc w:val="both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 xml:space="preserve"> выплата  осуществляется  путем перечисления   на  лицевой счет гражданина, открытый им в кредитной организации.</w:t>
            </w:r>
          </w:p>
        </w:tc>
      </w:tr>
      <w:tr w:rsidR="007F089A">
        <w:trPr>
          <w:trHeight w:val="253"/>
        </w:trPr>
        <w:tc>
          <w:tcPr>
            <w:tcW w:w="1984" w:type="dxa"/>
            <w:vMerge w:val="restart"/>
          </w:tcPr>
          <w:p w:rsidR="007F089A" w:rsidRDefault="00FD1857">
            <w:pPr>
              <w:rPr>
                <w:rFonts w:ascii="Tinos" w:eastAsia="Tinos" w:hAnsi="Tinos" w:cs="Tinos"/>
              </w:rPr>
            </w:pPr>
            <w:r>
              <w:rPr>
                <w:rFonts w:ascii="Tinos" w:eastAsia="Tinos" w:hAnsi="Tinos" w:cs="Tinos"/>
              </w:rPr>
              <w:t xml:space="preserve">Обращаться </w:t>
            </w:r>
          </w:p>
        </w:tc>
        <w:tc>
          <w:tcPr>
            <w:tcW w:w="8895" w:type="dxa"/>
            <w:vMerge w:val="restart"/>
          </w:tcPr>
          <w:p w:rsidR="007F089A" w:rsidRDefault="00FD1857">
            <w:pPr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 xml:space="preserve">Управление по м.р. Большеглушицкий ГКУ СО «ГУСЗН Южного округа» </w:t>
            </w:r>
          </w:p>
          <w:p w:rsidR="007F089A" w:rsidRDefault="00FD1857">
            <w:pPr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>по адресу: 4460180, Самарская область, Большеглушицкий район,</w:t>
            </w:r>
          </w:p>
          <w:p w:rsidR="007F089A" w:rsidRDefault="00FD1857">
            <w:pPr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nos" w:eastAsia="Tinos" w:hAnsi="Tinos" w:cs="Tinos"/>
                <w:sz w:val="26"/>
                <w:szCs w:val="26"/>
              </w:rPr>
              <w:t>с</w:t>
            </w:r>
            <w:proofErr w:type="gramEnd"/>
            <w:r>
              <w:rPr>
                <w:rFonts w:ascii="Tinos" w:eastAsia="Tinos" w:hAnsi="Tinos" w:cs="Tinos"/>
                <w:sz w:val="26"/>
                <w:szCs w:val="26"/>
              </w:rPr>
              <w:t>.</w:t>
            </w:r>
            <w:r>
              <w:rPr>
                <w:rFonts w:ascii="Tinos" w:eastAsia="Tinos" w:hAnsi="Tinos" w:cs="Tinos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nos" w:eastAsia="Tinos" w:hAnsi="Tinos" w:cs="Tinos"/>
                <w:sz w:val="26"/>
                <w:szCs w:val="26"/>
              </w:rPr>
              <w:t>Большая</w:t>
            </w:r>
            <w:proofErr w:type="gramEnd"/>
            <w:r>
              <w:rPr>
                <w:rFonts w:ascii="Tinos" w:eastAsia="Tinos" w:hAnsi="Tinos" w:cs="Tinos"/>
                <w:sz w:val="26"/>
                <w:szCs w:val="26"/>
              </w:rPr>
              <w:t xml:space="preserve"> Глушица, ул. Гагарина, д. 27, </w:t>
            </w:r>
            <w:proofErr w:type="spellStart"/>
            <w:r>
              <w:rPr>
                <w:rFonts w:ascii="Tinos" w:eastAsia="Tinos" w:hAnsi="Tinos" w:cs="Tinos"/>
                <w:sz w:val="26"/>
                <w:szCs w:val="26"/>
              </w:rPr>
              <w:t>каб</w:t>
            </w:r>
            <w:proofErr w:type="spellEnd"/>
            <w:r>
              <w:rPr>
                <w:rFonts w:ascii="Tinos" w:eastAsia="Tinos" w:hAnsi="Tinos" w:cs="Tinos"/>
                <w:sz w:val="26"/>
                <w:szCs w:val="26"/>
              </w:rPr>
              <w:t xml:space="preserve">. 18 , тел. 8(846 73)  2-22-61 </w:t>
            </w:r>
          </w:p>
        </w:tc>
      </w:tr>
    </w:tbl>
    <w:p w:rsidR="007F089A" w:rsidRDefault="007F089A">
      <w:pPr>
        <w:rPr>
          <w:rFonts w:ascii="Tinos" w:hAnsi="Tinos" w:cs="Tinos"/>
          <w:sz w:val="26"/>
          <w:szCs w:val="26"/>
        </w:rPr>
      </w:pPr>
    </w:p>
    <w:sectPr w:rsidR="007F089A">
      <w:footerReference w:type="default" r:id="rId18"/>
      <w:pgSz w:w="11906" w:h="16838"/>
      <w:pgMar w:top="425" w:right="850" w:bottom="283" w:left="992" w:header="70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857" w:rsidRDefault="00FD1857">
      <w:pPr>
        <w:spacing w:after="0" w:line="240" w:lineRule="auto"/>
      </w:pPr>
      <w:r>
        <w:separator/>
      </w:r>
    </w:p>
  </w:endnote>
  <w:endnote w:type="continuationSeparator" w:id="0">
    <w:p w:rsidR="00FD1857" w:rsidRDefault="00FD1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89A" w:rsidRDefault="007F089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857" w:rsidRDefault="00FD1857">
      <w:pPr>
        <w:spacing w:after="0" w:line="240" w:lineRule="auto"/>
      </w:pPr>
      <w:r>
        <w:separator/>
      </w:r>
    </w:p>
  </w:footnote>
  <w:footnote w:type="continuationSeparator" w:id="0">
    <w:p w:rsidR="00FD1857" w:rsidRDefault="00FD1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76AA"/>
    <w:multiLevelType w:val="hybridMultilevel"/>
    <w:tmpl w:val="3D88D978"/>
    <w:lvl w:ilvl="0" w:tplc="6A8024F2">
      <w:start w:val="1"/>
      <w:numFmt w:val="decimal"/>
      <w:lvlText w:val="%1."/>
      <w:lvlJc w:val="left"/>
      <w:pPr>
        <w:ind w:left="709" w:hanging="360"/>
      </w:pPr>
    </w:lvl>
    <w:lvl w:ilvl="1" w:tplc="A0DEFA56">
      <w:start w:val="1"/>
      <w:numFmt w:val="lowerLetter"/>
      <w:lvlText w:val="%2."/>
      <w:lvlJc w:val="left"/>
      <w:pPr>
        <w:ind w:left="1429" w:hanging="360"/>
      </w:pPr>
    </w:lvl>
    <w:lvl w:ilvl="2" w:tplc="726C30E0">
      <w:start w:val="1"/>
      <w:numFmt w:val="lowerRoman"/>
      <w:lvlText w:val="%3."/>
      <w:lvlJc w:val="right"/>
      <w:pPr>
        <w:ind w:left="2149" w:hanging="180"/>
      </w:pPr>
    </w:lvl>
    <w:lvl w:ilvl="3" w:tplc="7780F598">
      <w:start w:val="1"/>
      <w:numFmt w:val="decimal"/>
      <w:lvlText w:val="%4."/>
      <w:lvlJc w:val="left"/>
      <w:pPr>
        <w:ind w:left="2869" w:hanging="360"/>
      </w:pPr>
    </w:lvl>
    <w:lvl w:ilvl="4" w:tplc="863C43B4">
      <w:start w:val="1"/>
      <w:numFmt w:val="lowerLetter"/>
      <w:lvlText w:val="%5."/>
      <w:lvlJc w:val="left"/>
      <w:pPr>
        <w:ind w:left="3589" w:hanging="360"/>
      </w:pPr>
    </w:lvl>
    <w:lvl w:ilvl="5" w:tplc="B822872C">
      <w:start w:val="1"/>
      <w:numFmt w:val="lowerRoman"/>
      <w:lvlText w:val="%6."/>
      <w:lvlJc w:val="right"/>
      <w:pPr>
        <w:ind w:left="4309" w:hanging="180"/>
      </w:pPr>
    </w:lvl>
    <w:lvl w:ilvl="6" w:tplc="0630978C">
      <w:start w:val="1"/>
      <w:numFmt w:val="decimal"/>
      <w:lvlText w:val="%7."/>
      <w:lvlJc w:val="left"/>
      <w:pPr>
        <w:ind w:left="5029" w:hanging="360"/>
      </w:pPr>
    </w:lvl>
    <w:lvl w:ilvl="7" w:tplc="6D84D74C">
      <w:start w:val="1"/>
      <w:numFmt w:val="lowerLetter"/>
      <w:lvlText w:val="%8."/>
      <w:lvlJc w:val="left"/>
      <w:pPr>
        <w:ind w:left="5749" w:hanging="360"/>
      </w:pPr>
    </w:lvl>
    <w:lvl w:ilvl="8" w:tplc="1E808406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280464DC"/>
    <w:multiLevelType w:val="hybridMultilevel"/>
    <w:tmpl w:val="1CC0714C"/>
    <w:lvl w:ilvl="0" w:tplc="0DF6E60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FF2123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67E3A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A0E046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AAA2B2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028A51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4344BA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D8077F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CCE306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330E52C8"/>
    <w:multiLevelType w:val="hybridMultilevel"/>
    <w:tmpl w:val="2602785C"/>
    <w:lvl w:ilvl="0" w:tplc="C6F6754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F509DD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C1CD4D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5BA3AF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DC6C2D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124924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7B0652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36CDDC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438EA4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35054C77"/>
    <w:multiLevelType w:val="hybridMultilevel"/>
    <w:tmpl w:val="5A32853A"/>
    <w:lvl w:ilvl="0" w:tplc="9E2C99A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A1EF00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D20C34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FF4D8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D064A6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6AC527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76016C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CBEE7A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DE09F5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355E0A7E"/>
    <w:multiLevelType w:val="hybridMultilevel"/>
    <w:tmpl w:val="8FA2C0C8"/>
    <w:lvl w:ilvl="0" w:tplc="4134CCD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DCC1D4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718204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05A2C9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36ED01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926F6D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FFCEF4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AA41F1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1CEC50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544061E5"/>
    <w:multiLevelType w:val="hybridMultilevel"/>
    <w:tmpl w:val="B7F49F86"/>
    <w:lvl w:ilvl="0" w:tplc="52E6C15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F6C0F6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7D8844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FDECBE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C32F0F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AB02D5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FD8C59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03025D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1EE95E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9A"/>
    <w:rsid w:val="003D51FC"/>
    <w:rsid w:val="007F089A"/>
    <w:rsid w:val="00FD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link w:val="a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азвание объекта Знак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link w:val="a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азвание объекта Знак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0197" TargetMode="External"/><Relationship Id="rId13" Type="http://schemas.openxmlformats.org/officeDocument/2006/relationships/hyperlink" Target="https://docs.cntd.ru/document/9010197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45009804" TargetMode="External"/><Relationship Id="rId17" Type="http://schemas.openxmlformats.org/officeDocument/2006/relationships/hyperlink" Target="https://docs.cntd.ru/document/90203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35180930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990674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10197" TargetMode="External"/><Relationship Id="rId10" Type="http://schemas.openxmlformats.org/officeDocument/2006/relationships/hyperlink" Target="https://docs.cntd.ru/document/901019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0197" TargetMode="External"/><Relationship Id="rId14" Type="http://schemas.openxmlformats.org/officeDocument/2006/relationships/hyperlink" Target="https://docs.cntd.ru/document/9010197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KucenkoNV</dc:creator>
  <cp:lastModifiedBy>KucenkoNV</cp:lastModifiedBy>
  <cp:revision>2</cp:revision>
  <dcterms:created xsi:type="dcterms:W3CDTF">2025-10-06T10:47:00Z</dcterms:created>
  <dcterms:modified xsi:type="dcterms:W3CDTF">2025-10-06T10:47:00Z</dcterms:modified>
</cp:coreProperties>
</file>