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DF" w:rsidRDefault="00C7139D">
      <w:pPr>
        <w:pStyle w:val="af8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6"/>
          <w:szCs w:val="26"/>
        </w:rPr>
        <w:t xml:space="preserve"> </w:t>
      </w:r>
      <w:bookmarkStart w:id="0" w:name="_GoBack"/>
      <w:r>
        <w:rPr>
          <w:rFonts w:ascii="Tinos" w:hAnsi="Tinos" w:cs="Tinos"/>
          <w:b/>
          <w:bCs/>
          <w:sz w:val="28"/>
          <w:szCs w:val="28"/>
        </w:rPr>
        <w:t xml:space="preserve">Выдача социальных  карт  </w:t>
      </w:r>
      <w:proofErr w:type="gramStart"/>
      <w:r>
        <w:rPr>
          <w:rFonts w:ascii="Tinos" w:hAnsi="Tinos" w:cs="Tinos"/>
          <w:b/>
          <w:bCs/>
          <w:sz w:val="28"/>
          <w:szCs w:val="28"/>
        </w:rPr>
        <w:t>для</w:t>
      </w:r>
      <w:proofErr w:type="gramEnd"/>
      <w:r>
        <w:rPr>
          <w:rFonts w:ascii="Tinos" w:hAnsi="Tinos" w:cs="Tinos"/>
          <w:b/>
          <w:bCs/>
          <w:sz w:val="28"/>
          <w:szCs w:val="28"/>
        </w:rPr>
        <w:t xml:space="preserve"> обучающихся </w:t>
      </w:r>
    </w:p>
    <w:p w:rsidR="008E01DF" w:rsidRDefault="00C7139D">
      <w:pPr>
        <w:pStyle w:val="af8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>общеобразовательных организаций из многодетных семей</w:t>
      </w:r>
    </w:p>
    <w:p w:rsidR="008E01DF" w:rsidRDefault="00C7139D">
      <w:pPr>
        <w:pStyle w:val="af8"/>
        <w:jc w:val="center"/>
      </w:pPr>
      <w:r>
        <w:rPr>
          <w:rFonts w:ascii="Tinos" w:eastAsia="Tinos" w:hAnsi="Tinos" w:cs="Tinos"/>
          <w:sz w:val="28"/>
          <w:szCs w:val="28"/>
        </w:rPr>
        <w:t>(</w:t>
      </w:r>
      <w:proofErr w:type="gramStart"/>
      <w:r>
        <w:rPr>
          <w:rFonts w:ascii="Tinos" w:eastAsia="Tinos" w:hAnsi="Tinos" w:cs="Tinos"/>
          <w:sz w:val="28"/>
          <w:szCs w:val="28"/>
        </w:rPr>
        <w:t>дополнительная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МСП многодетным семьям)</w:t>
      </w:r>
    </w:p>
    <w:bookmarkEnd w:id="0"/>
    <w:p w:rsidR="008E01DF" w:rsidRDefault="008E01DF">
      <w:pPr>
        <w:pStyle w:val="af8"/>
        <w:jc w:val="center"/>
      </w:pPr>
    </w:p>
    <w:tbl>
      <w:tblPr>
        <w:tblStyle w:val="ae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701"/>
        <w:gridCol w:w="8895"/>
      </w:tblGrid>
      <w:tr w:rsidR="008E01DF">
        <w:tc>
          <w:tcPr>
            <w:tcW w:w="1701" w:type="dxa"/>
          </w:tcPr>
          <w:p w:rsidR="008E01DF" w:rsidRDefault="00C7139D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Норматив</w:t>
            </w:r>
          </w:p>
          <w:p w:rsidR="008E01DF" w:rsidRDefault="00C7139D">
            <w:pPr>
              <w:rPr>
                <w:rFonts w:ascii="Tinos" w:eastAsia="Tinos" w:hAnsi="Tinos" w:cs="Tinos"/>
                <w:sz w:val="26"/>
                <w:szCs w:val="26"/>
              </w:rPr>
            </w:pPr>
            <w:proofErr w:type="spellStart"/>
            <w:r>
              <w:rPr>
                <w:rFonts w:ascii="Tinos" w:eastAsia="Tinos" w:hAnsi="Tinos" w:cs="Tinos"/>
                <w:sz w:val="26"/>
                <w:szCs w:val="26"/>
              </w:rPr>
              <w:t>ные</w:t>
            </w:r>
            <w:proofErr w:type="spellEnd"/>
            <w:r>
              <w:rPr>
                <w:rFonts w:ascii="Tinos" w:eastAsia="Tinos" w:hAnsi="Tinos" w:cs="Tinos"/>
                <w:sz w:val="26"/>
                <w:szCs w:val="26"/>
              </w:rPr>
              <w:t xml:space="preserve"> акты</w:t>
            </w:r>
          </w:p>
        </w:tc>
        <w:tc>
          <w:tcPr>
            <w:tcW w:w="8895" w:type="dxa"/>
          </w:tcPr>
          <w:p w:rsidR="008E01DF" w:rsidRDefault="00C7139D"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Постановление Правительства Самарской области  от 26.04.</w:t>
            </w:r>
            <w:r>
              <w:rPr>
                <w:rFonts w:ascii="Tinos" w:eastAsia="Tinos" w:hAnsi="Tinos" w:cs="Tinos"/>
                <w:sz w:val="24"/>
                <w:szCs w:val="24"/>
              </w:rPr>
              <w:t>2024 № 303 «Об отдельных вопросах реализации Закона Самарской области от 16.07.2004 № 122-ГД « О государственной поддержке граждан, имеющих детей»</w:t>
            </w:r>
          </w:p>
        </w:tc>
      </w:tr>
      <w:tr w:rsidR="008E01DF">
        <w:trPr>
          <w:trHeight w:val="299"/>
        </w:trPr>
        <w:tc>
          <w:tcPr>
            <w:tcW w:w="1701" w:type="dxa"/>
            <w:vMerge w:val="restart"/>
          </w:tcPr>
          <w:p w:rsidR="008E01DF" w:rsidRDefault="00C7139D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О карте </w:t>
            </w:r>
          </w:p>
        </w:tc>
        <w:tc>
          <w:tcPr>
            <w:tcW w:w="8895" w:type="dxa"/>
            <w:vMerge w:val="restart"/>
          </w:tcPr>
          <w:p w:rsidR="008E01DF" w:rsidRDefault="00C7139D">
            <w:pPr>
              <w:pStyle w:val="af8"/>
              <w:jc w:val="both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Социальная карта - это именная пластиковая карта, которая предназначена  для реализации бесплатного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проезда автомобильным транспортом (за  исключением такси) в городском и пригородном сообщении, городским  наземным электрическим транспортом и метрополитеном в пределах территории Самарской области. Визуальный признак  карты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«Бесплатный проезд школьников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из многодетных семей» </w:t>
            </w:r>
          </w:p>
        </w:tc>
      </w:tr>
      <w:tr w:rsidR="008E01DF">
        <w:tc>
          <w:tcPr>
            <w:tcW w:w="1701" w:type="dxa"/>
          </w:tcPr>
          <w:p w:rsidR="008E01DF" w:rsidRDefault="00C7139D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Условия выдачи карты</w:t>
            </w:r>
          </w:p>
        </w:tc>
        <w:tc>
          <w:tcPr>
            <w:tcW w:w="8895" w:type="dxa"/>
          </w:tcPr>
          <w:p w:rsidR="008E01DF" w:rsidRDefault="00C7139D">
            <w:pPr>
              <w:pStyle w:val="ConsPlusNormal"/>
              <w:ind w:firstLine="708"/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nos" w:eastAsia="Tinos" w:hAnsi="Tinos" w:cs="Tinos"/>
                <w:b/>
                <w:bCs/>
                <w:sz w:val="24"/>
                <w:szCs w:val="24"/>
                <w:u w:val="single"/>
              </w:rPr>
              <w:t>Под многодетной семьей в Самарской области понимается семья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>,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все члены которой являются  гражданами Российской Федерации, проживающая на территории Самарской  области,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  <w:u w:val="single"/>
              </w:rPr>
              <w:t>имеющая трех и более детей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(включая рожденных (усыновленных),  приемных и (или) находящихся под опекой (попечительством)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  <w:u w:val="single"/>
              </w:rPr>
              <w:t>в возрасте до  18 лет и (или) 23 лет при условии их обучения</w:t>
            </w:r>
            <w:r>
              <w:rPr>
                <w:rFonts w:ascii="Tinos" w:eastAsia="Tinos" w:hAnsi="Tinos" w:cs="Tinos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в  организации, осуществляющей образовательную деятельность,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  <w:u w:val="single"/>
              </w:rPr>
              <w:t xml:space="preserve">по очной форме 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обучения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  <w:u w:val="single"/>
              </w:rPr>
              <w:t xml:space="preserve"> или участия в</w:t>
            </w:r>
            <w:proofErr w:type="gramEnd"/>
            <w:r>
              <w:rPr>
                <w:rFonts w:ascii="Tinos" w:eastAsia="Tinos" w:hAnsi="Tinos" w:cs="Tinos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  <w:u w:val="single"/>
              </w:rPr>
              <w:t xml:space="preserve">специальной военной операции </w:t>
            </w:r>
            <w:r>
              <w:rPr>
                <w:rFonts w:ascii="Tinos" w:eastAsia="Tinos" w:hAnsi="Tinos" w:cs="Tinos"/>
                <w:sz w:val="24"/>
                <w:szCs w:val="24"/>
              </w:rPr>
              <w:t>на территориях Украины, Донецкой Народной Республики, Луганской Народной Республики, Запорожской области и Херсонской области, а также в случае признания их в результате участия в специальной военной операции инвалидами в устан</w:t>
            </w:r>
            <w:r>
              <w:rPr>
                <w:rFonts w:ascii="Tinos" w:eastAsia="Tinos" w:hAnsi="Tinos" w:cs="Tinos"/>
                <w:sz w:val="24"/>
                <w:szCs w:val="24"/>
              </w:rPr>
              <w:t>овленном действующим законодательством порядке.</w:t>
            </w:r>
          </w:p>
          <w:p w:rsidR="008E01DF" w:rsidRDefault="00C7139D">
            <w:pPr>
              <w:pStyle w:val="ConsPlusNormal"/>
              <w:ind w:firstLine="708"/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>При определении права на дополнительные меры социальной поддержки многодетных семей  в составе семьи:</w:t>
            </w:r>
          </w:p>
          <w:p w:rsidR="008E01DF" w:rsidRDefault="00C7139D">
            <w:pPr>
              <w:pStyle w:val="ConsPlusNormal"/>
              <w:jc w:val="both"/>
              <w:rPr>
                <w:rFonts w:ascii="Tinos" w:hAnsi="Tinos" w:cs="Tinos"/>
                <w:sz w:val="26"/>
                <w:szCs w:val="26"/>
                <w:u w:val="single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</w:t>
            </w:r>
            <w:r>
              <w:rPr>
                <w:rFonts w:ascii="Tinos" w:eastAsia="Tinos" w:hAnsi="Tinos" w:cs="Tinos"/>
                <w:sz w:val="24"/>
                <w:szCs w:val="24"/>
                <w:u w:val="single"/>
              </w:rPr>
              <w:t xml:space="preserve">  учитываются дети, находящиеся на полном государственном обеспечении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(за исключением детей, находящих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ся на полном государственном обеспечении в организациях для детей-сирот и детей, оставшихся без попечения родителей). </w:t>
            </w:r>
            <w:r>
              <w:rPr>
                <w:rFonts w:ascii="Tinos" w:eastAsia="Tinos" w:hAnsi="Tinos" w:cs="Tinos"/>
                <w:sz w:val="24"/>
                <w:szCs w:val="24"/>
                <w:u w:val="single"/>
              </w:rPr>
              <w:t>При этом дополнительные меры социальной поддержки многодетных семей указанным детям не предоставляются;</w:t>
            </w:r>
          </w:p>
          <w:p w:rsidR="008E01DF" w:rsidRDefault="00C7139D">
            <w:pPr>
              <w:pStyle w:val="ConsPlusNormal"/>
              <w:jc w:val="both"/>
              <w:rPr>
                <w:rFonts w:ascii="Tinos" w:hAnsi="Tinos" w:cs="Tinos"/>
                <w:sz w:val="26"/>
                <w:szCs w:val="26"/>
                <w:u w:val="single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</w:t>
            </w:r>
            <w:r>
              <w:rPr>
                <w:rFonts w:ascii="Tinos" w:eastAsia="Tinos" w:hAnsi="Tinos" w:cs="Tinos"/>
                <w:sz w:val="24"/>
                <w:szCs w:val="24"/>
                <w:u w:val="single"/>
              </w:rPr>
              <w:t xml:space="preserve"> не учитываются дети,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в отнош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ении которых оба родителя или единственный родитель </w:t>
            </w:r>
            <w:r>
              <w:rPr>
                <w:rFonts w:ascii="Tinos" w:eastAsia="Tinos" w:hAnsi="Tinos" w:cs="Tinos"/>
                <w:sz w:val="24"/>
                <w:szCs w:val="24"/>
                <w:u w:val="single"/>
              </w:rPr>
              <w:t>лишены родительских пра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в (ограничены в родительских правах) или в отношении которых отменено усыновление, дети, приобретшие дееспособность в полном объеме в связи с эмансипацией </w:t>
            </w:r>
            <w:r>
              <w:rPr>
                <w:rFonts w:ascii="Tinos" w:eastAsia="Tinos" w:hAnsi="Tinos" w:cs="Tinos"/>
                <w:sz w:val="24"/>
                <w:szCs w:val="24"/>
                <w:u w:val="single"/>
              </w:rPr>
              <w:t>или вступлением в брак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(за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исключением случаев, указанных в понятии «многодетной семьи» см. выше). </w:t>
            </w:r>
            <w:r>
              <w:rPr>
                <w:rFonts w:ascii="Tinos" w:eastAsia="Tinos" w:hAnsi="Tinos" w:cs="Tinos"/>
                <w:sz w:val="24"/>
                <w:szCs w:val="24"/>
                <w:u w:val="single"/>
              </w:rPr>
              <w:t>При этом дополнительные меры социальной поддержки многодетных семей указанным детям не предоставляются.</w:t>
            </w:r>
          </w:p>
          <w:p w:rsidR="008E01DF" w:rsidRDefault="008E01DF">
            <w:pPr>
              <w:pStyle w:val="ConsPlusNormal"/>
              <w:ind w:firstLine="708"/>
              <w:jc w:val="both"/>
              <w:rPr>
                <w:rFonts w:ascii="Tinos" w:eastAsia="Tinos" w:hAnsi="Tinos" w:cs="Tinos"/>
                <w:sz w:val="24"/>
                <w:szCs w:val="24"/>
              </w:rPr>
            </w:pPr>
          </w:p>
          <w:p w:rsidR="008E01DF" w:rsidRDefault="00C7139D">
            <w:pPr>
              <w:pStyle w:val="ConsPlusNormal"/>
              <w:ind w:firstLine="708"/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Выдача социальной карты осуществляется на основании заявления одного из родит</w:t>
            </w:r>
            <w:r>
              <w:rPr>
                <w:rFonts w:ascii="Tinos" w:eastAsia="Tinos" w:hAnsi="Tinos" w:cs="Tinos"/>
                <w:sz w:val="24"/>
                <w:szCs w:val="24"/>
              </w:rPr>
              <w:t>елей (усыновителей, приемных родителей, опекунов (попечителей) при наличии документов, подтверждающих их полномочия)                 в отношении ребенка (детей), являющегос</w:t>
            </w:r>
            <w:proofErr w:type="gramStart"/>
            <w:r>
              <w:rPr>
                <w:rFonts w:ascii="Tinos" w:eastAsia="Tinos" w:hAnsi="Tinos" w:cs="Tinos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nos" w:eastAsia="Tinos" w:hAnsi="Tinos" w:cs="Tinos"/>
                <w:sz w:val="24"/>
                <w:szCs w:val="24"/>
              </w:rPr>
              <w:t>ихся</w:t>
            </w:r>
            <w:proofErr w:type="spellEnd"/>
            <w:r>
              <w:rPr>
                <w:rFonts w:ascii="Tinos" w:eastAsia="Tinos" w:hAnsi="Tinos" w:cs="Tinos"/>
                <w:sz w:val="24"/>
                <w:szCs w:val="24"/>
              </w:rPr>
              <w:t>) обучающимся(</w:t>
            </w:r>
            <w:proofErr w:type="spellStart"/>
            <w:r>
              <w:rPr>
                <w:rFonts w:ascii="Tinos" w:eastAsia="Tinos" w:hAnsi="Tinos" w:cs="Tinos"/>
                <w:sz w:val="24"/>
                <w:szCs w:val="24"/>
              </w:rPr>
              <w:t>ися</w:t>
            </w:r>
            <w:proofErr w:type="spellEnd"/>
            <w:r>
              <w:rPr>
                <w:rFonts w:ascii="Tinos" w:eastAsia="Tinos" w:hAnsi="Tinos" w:cs="Tinos"/>
                <w:sz w:val="24"/>
                <w:szCs w:val="24"/>
              </w:rPr>
              <w:t>) общеобразовательной организации.</w:t>
            </w:r>
          </w:p>
          <w:p w:rsidR="008E01DF" w:rsidRDefault="00C7139D">
            <w:pPr>
              <w:pStyle w:val="af8"/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  Срок действия соц</w:t>
            </w:r>
            <w:r>
              <w:rPr>
                <w:rFonts w:ascii="Tinos" w:eastAsia="Tinos" w:hAnsi="Tinos" w:cs="Tinos"/>
                <w:sz w:val="24"/>
                <w:szCs w:val="24"/>
              </w:rPr>
              <w:t>иальной карты определяется наличием у семьи статуса многодетной, а также фактом обучения держателя социальной карты в образовательной организации.</w:t>
            </w:r>
          </w:p>
          <w:p w:rsidR="008E01DF" w:rsidRDefault="00C7139D">
            <w:pPr>
              <w:pStyle w:val="af8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      Заявитель уведомляет Управление  об изменении персональных данных держателя социальной карты, а также 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сведений, которые влияют на право получения мер социальной поддержки, в течение   5 рабочих дней с момента возникновения указанных обстоятельств путем представления заявления в свободной форме и подтверждающих документов. При изменении персональных данных 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 осуществляется </w:t>
            </w:r>
            <w:proofErr w:type="spellStart"/>
            <w:r>
              <w:rPr>
                <w:rFonts w:ascii="Tinos" w:eastAsia="Tinos" w:hAnsi="Tinos" w:cs="Tinos"/>
                <w:sz w:val="24"/>
                <w:szCs w:val="24"/>
              </w:rPr>
              <w:t>перевыпуск</w:t>
            </w:r>
            <w:proofErr w:type="spellEnd"/>
            <w:r>
              <w:rPr>
                <w:rFonts w:ascii="Tinos" w:eastAsia="Tinos" w:hAnsi="Tinos" w:cs="Tinos"/>
                <w:sz w:val="24"/>
                <w:szCs w:val="24"/>
              </w:rPr>
              <w:t xml:space="preserve"> социальной карты в течение 30 календарных дней    с момента получения указанного уведомления.</w:t>
            </w:r>
          </w:p>
          <w:p w:rsidR="008E01DF" w:rsidRDefault="00C7139D">
            <w:pPr>
              <w:pStyle w:val="af8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 Управление ежегодно в срок до 1 сентября текущего года запрашивает  </w:t>
            </w:r>
            <w:r>
              <w:rPr>
                <w:rFonts w:ascii="Tinos" w:eastAsia="Tinos" w:hAnsi="Tinos" w:cs="Tinos"/>
                <w:sz w:val="24"/>
                <w:szCs w:val="24"/>
              </w:rPr>
              <w:lastRenderedPageBreak/>
              <w:t>сведения, подтверждающие факт обучения держателе</w:t>
            </w:r>
            <w:proofErr w:type="gramStart"/>
            <w:r>
              <w:rPr>
                <w:rFonts w:ascii="Tinos" w:eastAsia="Tinos" w:hAnsi="Tinos" w:cs="Tinos"/>
                <w:sz w:val="24"/>
                <w:szCs w:val="24"/>
              </w:rPr>
              <w:t>й(</w:t>
            </w:r>
            <w:proofErr w:type="gramEnd"/>
            <w:r>
              <w:rPr>
                <w:rFonts w:ascii="Tinos" w:eastAsia="Tinos" w:hAnsi="Tinos" w:cs="Tinos"/>
                <w:sz w:val="24"/>
                <w:szCs w:val="24"/>
              </w:rPr>
              <w:t>я) социа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льных(ой) карт(ы) в общеобразовательных(ой) организациях(и) и (или) факт обучения члена семьи держателей(я) социальных(ой) карт(ы)  </w:t>
            </w:r>
            <w:r>
              <w:rPr>
                <w:rFonts w:ascii="Tinos" w:eastAsia="Tinos" w:hAnsi="Tinos" w:cs="Tinos"/>
                <w:bCs/>
                <w:sz w:val="24"/>
                <w:szCs w:val="24"/>
              </w:rPr>
              <w:t xml:space="preserve">в организациях(и), осуществляющих(ей) образовательную деятельность, по очной форме обучения до достижения ими (им) возраста </w:t>
            </w:r>
            <w:r>
              <w:rPr>
                <w:rFonts w:ascii="Tinos" w:eastAsia="Tinos" w:hAnsi="Tinos" w:cs="Tinos"/>
                <w:bCs/>
                <w:sz w:val="24"/>
                <w:szCs w:val="24"/>
              </w:rPr>
              <w:t>23 лет.</w:t>
            </w:r>
          </w:p>
          <w:p w:rsidR="008E01DF" w:rsidRDefault="00C7139D">
            <w:pPr>
              <w:pStyle w:val="af8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 Заявитель вправе ежегодно в срок до 1 сентября текущего года самостоятельно представить указанные сведения.</w:t>
            </w:r>
          </w:p>
        </w:tc>
      </w:tr>
      <w:tr w:rsidR="008E01DF">
        <w:trPr>
          <w:trHeight w:val="229"/>
        </w:trPr>
        <w:tc>
          <w:tcPr>
            <w:tcW w:w="1701" w:type="dxa"/>
          </w:tcPr>
          <w:p w:rsidR="008E01DF" w:rsidRDefault="00C7139D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lastRenderedPageBreak/>
              <w:t>Способ подачи заявления</w:t>
            </w:r>
          </w:p>
        </w:tc>
        <w:tc>
          <w:tcPr>
            <w:tcW w:w="8895" w:type="dxa"/>
          </w:tcPr>
          <w:p w:rsidR="008E01DF" w:rsidRDefault="00C7139D">
            <w:pPr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Лично, либо через социальный портал  c  сайта министерства выбрав блок «Подача заявлений» в блоке «Прочие» 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выбрав  строку «прочие» в блоке «Услуга» выбрав  «Предоставление социальной карты обучающимся  общеобразовательных организаций из многодетных семей на территории Самарской области» </w:t>
            </w:r>
          </w:p>
        </w:tc>
      </w:tr>
      <w:tr w:rsidR="008E01DF">
        <w:tc>
          <w:tcPr>
            <w:tcW w:w="1701" w:type="dxa"/>
          </w:tcPr>
          <w:p w:rsidR="008E01DF" w:rsidRDefault="00C7139D">
            <w:pPr>
              <w:rPr>
                <w:rFonts w:ascii="Tinos" w:eastAsia="Tinos" w:hAnsi="Tinos" w:cs="Tinos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nos" w:eastAsia="Tinos" w:hAnsi="Tinos" w:cs="Tinos"/>
                <w:sz w:val="26"/>
                <w:szCs w:val="26"/>
              </w:rPr>
              <w:t>Необходи-мые</w:t>
            </w:r>
            <w:proofErr w:type="spellEnd"/>
            <w:proofErr w:type="gramEnd"/>
            <w:r>
              <w:rPr>
                <w:rFonts w:ascii="Tinos" w:eastAsia="Tinos" w:hAnsi="Tinos" w:cs="Tinos"/>
                <w:sz w:val="26"/>
                <w:szCs w:val="26"/>
              </w:rPr>
              <w:t xml:space="preserve"> документы (сведения) в зависимости  от жизненной ситуации</w:t>
            </w:r>
          </w:p>
          <w:p w:rsidR="008E01DF" w:rsidRDefault="00C7139D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</w:t>
            </w:r>
          </w:p>
          <w:p w:rsidR="008E01DF" w:rsidRDefault="008E01DF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8E01DF" w:rsidRDefault="008E01DF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8E01DF" w:rsidRDefault="008E01DF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8E01DF" w:rsidRDefault="008E01DF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8E01DF" w:rsidRDefault="008E01DF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8E01DF" w:rsidRDefault="008E01DF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8E01DF" w:rsidRDefault="008E01DF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8E01DF" w:rsidRDefault="008E01DF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8E01DF" w:rsidRDefault="008E01DF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8E01DF" w:rsidRDefault="008E01DF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8E01DF" w:rsidRDefault="008E01DF">
            <w:pPr>
              <w:rPr>
                <w:rFonts w:ascii="Tinos" w:eastAsia="Tinos" w:hAnsi="Tinos" w:cs="Tinos"/>
                <w:sz w:val="24"/>
                <w:szCs w:val="24"/>
              </w:rPr>
            </w:pPr>
          </w:p>
          <w:p w:rsidR="008E01DF" w:rsidRDefault="008E01DF">
            <w:pPr>
              <w:rPr>
                <w:rFonts w:ascii="Tinos" w:eastAsia="Tinos" w:hAnsi="Tinos" w:cs="Tinos"/>
                <w:sz w:val="24"/>
                <w:szCs w:val="24"/>
              </w:rPr>
            </w:pPr>
          </w:p>
          <w:p w:rsidR="008E01DF" w:rsidRDefault="00C7139D">
            <w:pPr>
              <w:rPr>
                <w:rFonts w:ascii="Tinos" w:eastAsia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Сведения со знаком «*» заявитель </w:t>
            </w:r>
            <w:proofErr w:type="spellStart"/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>предостав</w:t>
            </w:r>
            <w:proofErr w:type="spellEnd"/>
          </w:p>
          <w:p w:rsidR="008E01DF" w:rsidRDefault="00C7139D">
            <w:pPr>
              <w:rPr>
                <w:rFonts w:ascii="Tinos" w:eastAsia="Tinos" w:hAnsi="Tinos" w:cs="Tinos"/>
                <w:sz w:val="24"/>
                <w:szCs w:val="24"/>
              </w:rPr>
            </w:pPr>
            <w:proofErr w:type="spellStart"/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>ляет</w:t>
            </w:r>
            <w:proofErr w:type="spellEnd"/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 самостоятельно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 в течение 7 рабочих дней со дня подачи заявления</w:t>
            </w:r>
          </w:p>
        </w:tc>
        <w:tc>
          <w:tcPr>
            <w:tcW w:w="8895" w:type="dxa"/>
          </w:tcPr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         *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>а)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документ, удостоверяющий личность заявителя (при личном обращении), а также ребенка (детей) старше 14 лет;</w:t>
            </w: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  *б)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документ (сведения)  о рождении всех детей и наличии у них гражданства Российской Федерации.  </w:t>
            </w: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  * Д</w:t>
            </w:r>
            <w:r>
              <w:rPr>
                <w:rFonts w:ascii="Tinos" w:eastAsia="Tinos" w:hAnsi="Tinos" w:cs="Tinos"/>
                <w:sz w:val="26"/>
                <w:szCs w:val="26"/>
              </w:rPr>
              <w:t>о</w:t>
            </w:r>
            <w:r>
              <w:rPr>
                <w:rStyle w:val="FontStyle12"/>
                <w:rFonts w:ascii="Tinos" w:eastAsia="Tinos" w:hAnsi="Tinos" w:cs="Tinos"/>
                <w:color w:val="000000" w:themeColor="text1"/>
                <w:sz w:val="26"/>
                <w:szCs w:val="26"/>
              </w:rPr>
              <w:t xml:space="preserve">кументы </w:t>
            </w:r>
            <w:proofErr w:type="gramStart"/>
            <w:r>
              <w:rPr>
                <w:rStyle w:val="FontStyle12"/>
                <w:rFonts w:ascii="Tinos" w:eastAsia="Tinos" w:hAnsi="Tinos" w:cs="Tinos"/>
                <w:color w:val="000000" w:themeColor="text1"/>
                <w:sz w:val="26"/>
                <w:szCs w:val="26"/>
              </w:rPr>
              <w:t xml:space="preserve">( </w:t>
            </w:r>
            <w:proofErr w:type="gramEnd"/>
            <w:r>
              <w:rPr>
                <w:rStyle w:val="FontStyle12"/>
                <w:rFonts w:ascii="Tinos" w:eastAsia="Tinos" w:hAnsi="Tinos" w:cs="Tinos"/>
                <w:color w:val="000000" w:themeColor="text1"/>
                <w:sz w:val="26"/>
                <w:szCs w:val="26"/>
              </w:rPr>
              <w:t>сведения)   о рождении детей</w:t>
            </w:r>
            <w:r>
              <w:rPr>
                <w:rFonts w:ascii="Tinos" w:eastAsia="Tinos" w:hAnsi="Tinos" w:cs="Tinos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 xml:space="preserve"> в случае регистрации записи соответствующего акта компетентным органом иностранного государства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;</w:t>
            </w: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  в</w:t>
            </w:r>
            <w:proofErr w:type="gramStart"/>
            <w:r>
              <w:rPr>
                <w:rFonts w:ascii="Tinos" w:eastAsia="Tinos" w:hAnsi="Tinos" w:cs="Tinos"/>
                <w:sz w:val="24"/>
                <w:szCs w:val="24"/>
              </w:rPr>
              <w:t>)</w:t>
            </w:r>
            <w:r>
              <w:rPr>
                <w:rFonts w:ascii="Tinos" w:eastAsia="Tinos" w:hAnsi="Tinos" w:cs="Tinos"/>
                <w:sz w:val="24"/>
                <w:szCs w:val="24"/>
              </w:rPr>
              <w:t>с</w:t>
            </w:r>
            <w:proofErr w:type="gramEnd"/>
            <w:r>
              <w:rPr>
                <w:rFonts w:ascii="Tinos" w:eastAsia="Tinos" w:hAnsi="Tinos" w:cs="Tinos"/>
                <w:sz w:val="24"/>
                <w:szCs w:val="24"/>
              </w:rPr>
              <w:t xml:space="preserve">ведения (документы) из общеобразовательной организации                            о получении общего образования  (для учащегося общеобразовательной организации) или сведения, предоставленные органами местного самоуправления, осуществляющими полномочия в 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сфере образования, о получении общего образования в форме семейного образования (для учащегося, получающего образование в форме семейного образования), </w:t>
            </w: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    * </w:t>
            </w:r>
            <w:r>
              <w:rPr>
                <w:rFonts w:ascii="Tinos" w:eastAsia="Tinos" w:hAnsi="Tinos" w:cs="Tinos"/>
                <w:sz w:val="24"/>
                <w:szCs w:val="24"/>
              </w:rPr>
              <w:t>а также сведения (документы) об обучении ребенка (детей) в организации, осуществляющей обр</w:t>
            </w:r>
            <w:r>
              <w:rPr>
                <w:rFonts w:ascii="Tinos" w:eastAsia="Tinos" w:hAnsi="Tinos" w:cs="Tinos"/>
                <w:sz w:val="24"/>
                <w:szCs w:val="24"/>
              </w:rPr>
              <w:t>азовательную деятельность, по очной форме обучения до достижения им (ими) возраста 23 лет;</w:t>
            </w: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  г) сведения МВД РФ о регистрации по месту жительства или пребывания на территории Самарской области заявителя, а также ребенка (детей);</w:t>
            </w: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    *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 В случа</w:t>
            </w:r>
            <w:r>
              <w:rPr>
                <w:rFonts w:ascii="Tinos" w:eastAsia="Tinos" w:hAnsi="Tinos" w:cs="Tinos"/>
                <w:sz w:val="24"/>
                <w:szCs w:val="24"/>
              </w:rPr>
              <w:t>е отсутствия регистрации по месту жительства или пребывания  заявитель представляет иные документы, подтверждающие факт пребывания на территории Самарской области: решение суда об установлении факта проживания на территории Самарской области, договор найма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жилого помещения, договор безвозмездного пользования жилым помещением, заключенные в соответствии с нормами действующего законодательства; </w:t>
            </w: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 *д</w:t>
            </w:r>
            <w:proofErr w:type="gramStart"/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>)</w:t>
            </w:r>
            <w:r>
              <w:rPr>
                <w:rFonts w:ascii="Tinos" w:eastAsia="Tinos" w:hAnsi="Tinos" w:cs="Tinos"/>
                <w:sz w:val="24"/>
                <w:szCs w:val="24"/>
              </w:rPr>
              <w:t>с</w:t>
            </w:r>
            <w:proofErr w:type="gramEnd"/>
            <w:r>
              <w:rPr>
                <w:rFonts w:ascii="Tinos" w:eastAsia="Tinos" w:hAnsi="Tinos" w:cs="Tinos"/>
                <w:sz w:val="24"/>
                <w:szCs w:val="24"/>
              </w:rPr>
              <w:t xml:space="preserve">ведения (справка), подтверждающие факт участия военнослужащего в выполнении задач в ходе СВО;  </w:t>
            </w: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и) </w:t>
            </w:r>
            <w:r>
              <w:rPr>
                <w:rFonts w:ascii="Tinos" w:eastAsia="Tinos" w:hAnsi="Tinos" w:cs="Tinos"/>
                <w:sz w:val="24"/>
                <w:szCs w:val="24"/>
              </w:rPr>
              <w:t>сведения об отсутствии факта лишения  (ограничения) родительских прав,  отобрания ребенка при непосредственной угрозе его жизни или здоровью;</w:t>
            </w: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*к) </w:t>
            </w:r>
            <w:r>
              <w:rPr>
                <w:rFonts w:ascii="Tinos" w:eastAsia="Tinos" w:hAnsi="Tinos" w:cs="Tinos"/>
                <w:sz w:val="24"/>
                <w:szCs w:val="24"/>
              </w:rPr>
              <w:t>фотография держателя социальной карты.</w:t>
            </w:r>
          </w:p>
          <w:p w:rsidR="008E01DF" w:rsidRDefault="008E0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4"/>
                <w:szCs w:val="24"/>
              </w:rPr>
            </w:pP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eastAsia="Tinos" w:hAnsi="Tinos" w:cs="Tinos"/>
                <w:sz w:val="20"/>
                <w:szCs w:val="20"/>
              </w:rPr>
              <w:t>Фотография должна соответствовать следующим требованиям:</w:t>
            </w: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eastAsia="Tinos" w:hAnsi="Tinos" w:cs="Tinos"/>
                <w:sz w:val="20"/>
                <w:szCs w:val="20"/>
              </w:rPr>
              <w:t>-цветн</w:t>
            </w:r>
            <w:r>
              <w:rPr>
                <w:rFonts w:ascii="Tinos" w:eastAsia="Tinos" w:hAnsi="Tinos" w:cs="Tinos"/>
                <w:sz w:val="20"/>
                <w:szCs w:val="20"/>
              </w:rPr>
              <w:t xml:space="preserve">ая фотография держателя социальной карты на светлом фоне, без  ретуши, яркого </w:t>
            </w:r>
            <w:proofErr w:type="spellStart"/>
            <w:r>
              <w:rPr>
                <w:rFonts w:ascii="Tinos" w:eastAsia="Tinos" w:hAnsi="Tinos" w:cs="Tinos"/>
                <w:sz w:val="20"/>
                <w:szCs w:val="20"/>
              </w:rPr>
              <w:t>контрового</w:t>
            </w:r>
            <w:proofErr w:type="spellEnd"/>
            <w:r>
              <w:rPr>
                <w:rFonts w:ascii="Tinos" w:eastAsia="Tinos" w:hAnsi="Tinos" w:cs="Tinos"/>
                <w:sz w:val="20"/>
                <w:szCs w:val="20"/>
              </w:rPr>
              <w:t xml:space="preserve"> и бокового света, теней, животных, посторонних  лиц и предметов;</w:t>
            </w: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eastAsia="Tinos" w:hAnsi="Tinos" w:cs="Tinos"/>
                <w:sz w:val="20"/>
                <w:szCs w:val="20"/>
              </w:rPr>
              <w:t xml:space="preserve">-разрешение фотографии не менее 600 </w:t>
            </w:r>
            <w:proofErr w:type="spellStart"/>
            <w:r>
              <w:rPr>
                <w:rFonts w:ascii="Tinos" w:eastAsia="Tinos" w:hAnsi="Tinos" w:cs="Tinos"/>
                <w:sz w:val="20"/>
                <w:szCs w:val="20"/>
              </w:rPr>
              <w:t>dpi</w:t>
            </w:r>
            <w:proofErr w:type="spellEnd"/>
            <w:r>
              <w:rPr>
                <w:rFonts w:ascii="Tinos" w:eastAsia="Tinos" w:hAnsi="Tinos" w:cs="Tinos"/>
                <w:sz w:val="20"/>
                <w:szCs w:val="20"/>
              </w:rPr>
              <w:t>;</w:t>
            </w: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eastAsia="Tinos" w:hAnsi="Tinos" w:cs="Tinos"/>
                <w:sz w:val="20"/>
                <w:szCs w:val="20"/>
              </w:rPr>
              <w:t>-размер изображения овала лица не менее 70 процентов вертикал</w:t>
            </w:r>
            <w:r>
              <w:rPr>
                <w:rFonts w:ascii="Tinos" w:eastAsia="Tinos" w:hAnsi="Tinos" w:cs="Tinos"/>
                <w:sz w:val="20"/>
                <w:szCs w:val="20"/>
              </w:rPr>
              <w:t>ьного размера снимка;</w:t>
            </w: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eastAsia="Tinos" w:hAnsi="Tinos" w:cs="Tinos"/>
                <w:sz w:val="20"/>
                <w:szCs w:val="20"/>
              </w:rPr>
              <w:t>-изображение лица на фотографии должно быть в фокусе от кончика подбородка до линии волос и от носа до ушей;</w:t>
            </w: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eastAsia="Tinos" w:hAnsi="Tinos" w:cs="Tinos"/>
                <w:sz w:val="20"/>
                <w:szCs w:val="20"/>
              </w:rPr>
              <w:t>-заявитель изображается строго анфас и смотрящим прямо с нейтральным  выражением и закрытым ртом, глаза должны быть открыты, а волосы не  должны заслонять их;</w:t>
            </w: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eastAsia="Tinos" w:hAnsi="Tinos" w:cs="Tinos"/>
                <w:sz w:val="20"/>
                <w:szCs w:val="20"/>
              </w:rPr>
              <w:t>-изображение лица без головного убора;</w:t>
            </w:r>
          </w:p>
          <w:p w:rsidR="008E01DF" w:rsidRDefault="00C71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eastAsia="Tinos" w:hAnsi="Tinos" w:cs="Tinos"/>
                <w:sz w:val="20"/>
                <w:szCs w:val="20"/>
              </w:rPr>
              <w:t>-изображение лица без очков (допускается фотография держат</w:t>
            </w:r>
            <w:r>
              <w:rPr>
                <w:rFonts w:ascii="Tinos" w:eastAsia="Tinos" w:hAnsi="Tinos" w:cs="Tinos"/>
                <w:sz w:val="20"/>
                <w:szCs w:val="20"/>
              </w:rPr>
              <w:t>еля  социальной карты в очках в отношении лиц, постоянно носящих очки, на  фотографии должны быть отчетливо видны глаза).</w:t>
            </w:r>
          </w:p>
          <w:p w:rsidR="008E01DF" w:rsidRDefault="008E01DF">
            <w:pPr>
              <w:jc w:val="both"/>
              <w:rPr>
                <w:rFonts w:ascii="Tinos" w:eastAsia="Tinos" w:hAnsi="Tinos" w:cs="Tinos"/>
                <w:sz w:val="24"/>
                <w:szCs w:val="24"/>
              </w:rPr>
            </w:pPr>
          </w:p>
        </w:tc>
      </w:tr>
      <w:tr w:rsidR="008E01DF">
        <w:trPr>
          <w:trHeight w:val="253"/>
        </w:trPr>
        <w:tc>
          <w:tcPr>
            <w:tcW w:w="1701" w:type="dxa"/>
            <w:vMerge w:val="restart"/>
          </w:tcPr>
          <w:p w:rsidR="008E01DF" w:rsidRDefault="00C7139D">
            <w:pPr>
              <w:rPr>
                <w:rFonts w:ascii="Tinos" w:eastAsia="Tinos" w:hAnsi="Tinos" w:cs="Tinos"/>
              </w:rPr>
            </w:pPr>
            <w:r>
              <w:rPr>
                <w:rFonts w:ascii="Tinos" w:eastAsia="Tinos" w:hAnsi="Tinos" w:cs="Tinos"/>
              </w:rPr>
              <w:t xml:space="preserve">Обращаться </w:t>
            </w:r>
          </w:p>
        </w:tc>
        <w:tc>
          <w:tcPr>
            <w:tcW w:w="8895" w:type="dxa"/>
            <w:vMerge w:val="restart"/>
          </w:tcPr>
          <w:p w:rsidR="008E01DF" w:rsidRDefault="00C7139D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Управление по м.р. Большеглушицкий ГКУ СО «ГУСЗН Южного округа» </w:t>
            </w:r>
          </w:p>
          <w:p w:rsidR="008E01DF" w:rsidRDefault="00C7139D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по адресу: 4460180, Самарская область, Большеглушицкий район, </w:t>
            </w:r>
            <w:proofErr w:type="gramStart"/>
            <w:r>
              <w:rPr>
                <w:rFonts w:ascii="Tinos" w:eastAsia="Tinos" w:hAnsi="Tinos" w:cs="Tinos"/>
                <w:sz w:val="26"/>
                <w:szCs w:val="26"/>
              </w:rPr>
              <w:t>с</w:t>
            </w:r>
            <w:proofErr w:type="gramEnd"/>
            <w:r>
              <w:rPr>
                <w:rFonts w:ascii="Tinos" w:eastAsia="Tinos" w:hAnsi="Tinos" w:cs="Tinos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nos" w:eastAsia="Tinos" w:hAnsi="Tinos" w:cs="Tinos"/>
                <w:sz w:val="26"/>
                <w:szCs w:val="26"/>
              </w:rPr>
              <w:t>Большая</w:t>
            </w:r>
            <w:proofErr w:type="gramEnd"/>
            <w:r>
              <w:rPr>
                <w:rFonts w:ascii="Tinos" w:eastAsia="Tinos" w:hAnsi="Tinos" w:cs="Tinos"/>
                <w:sz w:val="26"/>
                <w:szCs w:val="26"/>
              </w:rPr>
              <w:t xml:space="preserve"> Глушица, ул. Гагарина, д.27, каб.7,15, тел. 8(846 73)  2-13-07, 2-13-08</w:t>
            </w:r>
          </w:p>
        </w:tc>
      </w:tr>
    </w:tbl>
    <w:p w:rsidR="008E01DF" w:rsidRDefault="008E01DF">
      <w:pPr>
        <w:rPr>
          <w:rFonts w:ascii="Tinos" w:hAnsi="Tinos" w:cs="Tinos"/>
          <w:sz w:val="26"/>
          <w:szCs w:val="26"/>
        </w:rPr>
      </w:pPr>
    </w:p>
    <w:sectPr w:rsidR="008E01DF">
      <w:footerReference w:type="default" r:id="rId8"/>
      <w:pgSz w:w="11906" w:h="16838"/>
      <w:pgMar w:top="425" w:right="850" w:bottom="283" w:left="709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9D" w:rsidRDefault="00C7139D">
      <w:pPr>
        <w:spacing w:after="0" w:line="240" w:lineRule="auto"/>
      </w:pPr>
      <w:r>
        <w:separator/>
      </w:r>
    </w:p>
  </w:endnote>
  <w:endnote w:type="continuationSeparator" w:id="0">
    <w:p w:rsidR="00C7139D" w:rsidRDefault="00C7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DF" w:rsidRDefault="008E01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9D" w:rsidRDefault="00C7139D">
      <w:pPr>
        <w:spacing w:after="0" w:line="240" w:lineRule="auto"/>
      </w:pPr>
      <w:r>
        <w:separator/>
      </w:r>
    </w:p>
  </w:footnote>
  <w:footnote w:type="continuationSeparator" w:id="0">
    <w:p w:rsidR="00C7139D" w:rsidRDefault="00C71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F97"/>
    <w:multiLevelType w:val="hybridMultilevel"/>
    <w:tmpl w:val="9564AF84"/>
    <w:lvl w:ilvl="0" w:tplc="C9183C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1C448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684ED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07A95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D56CD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3642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43473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6ACC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C1C1D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13652B7C"/>
    <w:multiLevelType w:val="hybridMultilevel"/>
    <w:tmpl w:val="E500E016"/>
    <w:lvl w:ilvl="0" w:tplc="2AA439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CF2E3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A52B1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840C3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F383C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DA0FD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C0481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0989E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8F25C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3C767D5"/>
    <w:multiLevelType w:val="hybridMultilevel"/>
    <w:tmpl w:val="30C45B32"/>
    <w:lvl w:ilvl="0" w:tplc="0AA48B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67623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90C17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27AC2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C6C64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F5EE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D069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7D26C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816DC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47918BD"/>
    <w:multiLevelType w:val="hybridMultilevel"/>
    <w:tmpl w:val="95B02BB2"/>
    <w:lvl w:ilvl="0" w:tplc="98F0C7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B2867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D88AA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196CA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7A44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8A17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D8698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1A1D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E4ED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85B1D83"/>
    <w:multiLevelType w:val="hybridMultilevel"/>
    <w:tmpl w:val="D60E5560"/>
    <w:lvl w:ilvl="0" w:tplc="B2920F3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020A6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D2A584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6A048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5427A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568C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D6010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EFC09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07446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22B529C7"/>
    <w:multiLevelType w:val="hybridMultilevel"/>
    <w:tmpl w:val="DFAEB902"/>
    <w:lvl w:ilvl="0" w:tplc="F55A10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4ECDE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7011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6E4E3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2A663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E4C9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D7E2D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7748B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DF07B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3E1152C6"/>
    <w:multiLevelType w:val="hybridMultilevel"/>
    <w:tmpl w:val="55A288CA"/>
    <w:lvl w:ilvl="0" w:tplc="502044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176F3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7F29B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93654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FE24C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A8FE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C408C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08245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54E12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5EEF2FC9"/>
    <w:multiLevelType w:val="hybridMultilevel"/>
    <w:tmpl w:val="B7E8C1DE"/>
    <w:lvl w:ilvl="0" w:tplc="08EA47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9B62E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C7CCC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A4CAE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DB82F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B08FF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A643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D098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5C418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68874BF7"/>
    <w:multiLevelType w:val="hybridMultilevel"/>
    <w:tmpl w:val="342CC812"/>
    <w:lvl w:ilvl="0" w:tplc="09AA1694">
      <w:start w:val="1"/>
      <w:numFmt w:val="decimal"/>
      <w:lvlText w:val="%1."/>
      <w:lvlJc w:val="left"/>
      <w:pPr>
        <w:ind w:left="709" w:hanging="360"/>
      </w:pPr>
    </w:lvl>
    <w:lvl w:ilvl="1" w:tplc="8ECE1AA4">
      <w:start w:val="1"/>
      <w:numFmt w:val="lowerLetter"/>
      <w:lvlText w:val="%2."/>
      <w:lvlJc w:val="left"/>
      <w:pPr>
        <w:ind w:left="1429" w:hanging="360"/>
      </w:pPr>
    </w:lvl>
    <w:lvl w:ilvl="2" w:tplc="8C38EB0C">
      <w:start w:val="1"/>
      <w:numFmt w:val="lowerRoman"/>
      <w:lvlText w:val="%3."/>
      <w:lvlJc w:val="right"/>
      <w:pPr>
        <w:ind w:left="2149" w:hanging="180"/>
      </w:pPr>
    </w:lvl>
    <w:lvl w:ilvl="3" w:tplc="C76ADD86">
      <w:start w:val="1"/>
      <w:numFmt w:val="decimal"/>
      <w:lvlText w:val="%4."/>
      <w:lvlJc w:val="left"/>
      <w:pPr>
        <w:ind w:left="2869" w:hanging="360"/>
      </w:pPr>
    </w:lvl>
    <w:lvl w:ilvl="4" w:tplc="E0FCB72C">
      <w:start w:val="1"/>
      <w:numFmt w:val="lowerLetter"/>
      <w:lvlText w:val="%5."/>
      <w:lvlJc w:val="left"/>
      <w:pPr>
        <w:ind w:left="3589" w:hanging="360"/>
      </w:pPr>
    </w:lvl>
    <w:lvl w:ilvl="5" w:tplc="B08ED8BE">
      <w:start w:val="1"/>
      <w:numFmt w:val="lowerRoman"/>
      <w:lvlText w:val="%6."/>
      <w:lvlJc w:val="right"/>
      <w:pPr>
        <w:ind w:left="4309" w:hanging="180"/>
      </w:pPr>
    </w:lvl>
    <w:lvl w:ilvl="6" w:tplc="A398B0E6">
      <w:start w:val="1"/>
      <w:numFmt w:val="decimal"/>
      <w:lvlText w:val="%7."/>
      <w:lvlJc w:val="left"/>
      <w:pPr>
        <w:ind w:left="5029" w:hanging="360"/>
      </w:pPr>
    </w:lvl>
    <w:lvl w:ilvl="7" w:tplc="10FACD42">
      <w:start w:val="1"/>
      <w:numFmt w:val="lowerLetter"/>
      <w:lvlText w:val="%8."/>
      <w:lvlJc w:val="left"/>
      <w:pPr>
        <w:ind w:left="5749" w:hanging="360"/>
      </w:pPr>
    </w:lvl>
    <w:lvl w:ilvl="8" w:tplc="1A628A4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DF"/>
    <w:rsid w:val="0035781A"/>
    <w:rsid w:val="008E01DF"/>
    <w:rsid w:val="00C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link w:val="FontStyle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12">
    <w:name w:val="Font Style12"/>
    <w:link w:val="BorderedLined-Accent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link w:val="FontStyle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12">
    <w:name w:val="Font Style12"/>
    <w:link w:val="BorderedLined-Accent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KucenkoNV</dc:creator>
  <cp:lastModifiedBy>KucenkoNV</cp:lastModifiedBy>
  <cp:revision>2</cp:revision>
  <dcterms:created xsi:type="dcterms:W3CDTF">2025-10-06T10:49:00Z</dcterms:created>
  <dcterms:modified xsi:type="dcterms:W3CDTF">2025-10-06T10:49:00Z</dcterms:modified>
</cp:coreProperties>
</file>