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firstLine="708"/>
        <w:rPr>
          <w:rFonts w:cs="Times New Roman"/>
          <w:b/>
          <w:sz w:val="28"/>
          <w:szCs w:val="28"/>
          <w:highlight w:val="yellow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  <w:lang w:val="ru-RU"/>
        </w:rPr>
        <w:t>12 февраля</w:t>
      </w:r>
      <w:r>
        <w:rPr>
          <w:rFonts w:ascii="Segoe UI" w:hAnsi="Segoe UI" w:cs="Segoe UI"/>
          <w:b/>
        </w:rPr>
        <w:t xml:space="preserve"> 2021</w:t>
      </w:r>
    </w:p>
    <w:p>
      <w:pPr>
        <w:spacing w:line="360" w:lineRule="auto"/>
        <w:ind w:firstLine="708"/>
        <w:jc w:val="center"/>
        <w:rPr>
          <w:rFonts w:cs="Times New Roman"/>
          <w:b/>
          <w:sz w:val="28"/>
          <w:szCs w:val="28"/>
          <w:highlight w:val="yellow"/>
          <w:lang w:val="ru-RU"/>
        </w:rPr>
      </w:pPr>
    </w:p>
    <w:p>
      <w:pPr>
        <w:spacing w:line="360" w:lineRule="auto"/>
        <w:ind w:firstLine="708"/>
        <w:jc w:val="center"/>
        <w:rPr>
          <w:rFonts w:ascii="Segoe UI" w:hAnsi="Segoe UI" w:cs="Segoe UI"/>
          <w:b/>
          <w:sz w:val="28"/>
          <w:szCs w:val="28"/>
          <w:lang w:val="ru-RU"/>
        </w:rPr>
      </w:pPr>
      <w:r>
        <w:rPr>
          <w:rFonts w:ascii="Segoe UI" w:hAnsi="Segoe UI" w:cs="Segoe UI"/>
          <w:b/>
          <w:sz w:val="28"/>
          <w:szCs w:val="28"/>
          <w:lang w:val="ru-RU"/>
        </w:rPr>
        <w:t xml:space="preserve">В Самарской области ипотека «подросла» </w:t>
      </w:r>
    </w:p>
    <w:p>
      <w:pPr>
        <w:spacing w:line="360" w:lineRule="auto"/>
        <w:ind w:firstLine="708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ru-RU"/>
        </w:rPr>
        <w:t xml:space="preserve">Управление Росреестра по Самарской области в 2020 году зарегистрировало на 35% больше договоров ипотеки, чем в 2019 году. При этом в начале прошлого года количество заявлений о регистрации ипотеки снизилось. Но после того как заработали программы льготной ипотеки под 6,5% и сельской ипотеки активность заявителей значительно выросла. </w:t>
      </w:r>
    </w:p>
    <w:p>
      <w:pPr>
        <w:spacing w:line="360" w:lineRule="auto"/>
        <w:ind w:firstLine="708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Анализ развития ипотеки в Самарском регионе демонстрирует ее непрерывный и ежегодный рост. Однако прошлый год мог быть совсем другим, ведь начался он со спада в жилищном и предпринимательском кредитовании. Ситуация выправилась, когда заработали программы ипотечного кредитования с господдержкой. </w:t>
      </w:r>
    </w:p>
    <w:p>
      <w:pPr>
        <w:spacing w:line="360" w:lineRule="auto"/>
        <w:ind w:firstLine="708"/>
        <w:jc w:val="both"/>
        <w:rPr>
          <w:rFonts w:ascii="Segoe UI" w:hAnsi="Segoe UI" w:cs="Segoe UI"/>
          <w:shd w:val="clear" w:color="auto" w:fill="FFFFFF"/>
          <w:lang w:val="ru-RU"/>
        </w:rPr>
      </w:pPr>
      <w:r>
        <w:rPr>
          <w:rFonts w:ascii="Segoe UI" w:hAnsi="Segoe UI" w:cs="Segoe UI"/>
          <w:shd w:val="clear" w:color="auto" w:fill="FFFFFF"/>
          <w:lang w:val="ru-RU"/>
        </w:rPr>
        <w:t xml:space="preserve">- </w:t>
      </w:r>
      <w:r>
        <w:rPr>
          <w:rFonts w:ascii="Segoe UI" w:hAnsi="Segoe UI" w:cs="Segoe UI"/>
          <w:i/>
          <w:shd w:val="clear" w:color="auto" w:fill="FFFFFF"/>
          <w:lang w:val="ru-RU"/>
        </w:rPr>
        <w:t>Руководитель Росреестра поручил сопровождать каждую ипотечную сделку, которая оформляется по программам господдержки. Это необходимо, чтобы новая услуга была под постоянным контролем, и, если возникнут вопросы, мы их сразу увидели и решили. Срок регистрации ипотеки составляет не более пяти рабочих дней</w:t>
      </w:r>
      <w:r>
        <w:rPr>
          <w:rFonts w:ascii="Segoe UI" w:hAnsi="Segoe UI" w:cs="Segoe UI"/>
          <w:shd w:val="clear" w:color="auto" w:fill="FFFFFF"/>
          <w:lang w:val="ru-RU"/>
        </w:rPr>
        <w:t xml:space="preserve">, - рассказала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shd w:val="clear" w:color="auto" w:fill="FFFFFF"/>
          <w:lang w:val="ru-RU"/>
        </w:rPr>
        <w:t>Татьяна Титова</w:t>
      </w:r>
      <w:r>
        <w:rPr>
          <w:rFonts w:ascii="Segoe UI" w:hAnsi="Segoe UI" w:cs="Segoe UI"/>
          <w:shd w:val="clear" w:color="auto" w:fill="FFFFFF"/>
          <w:lang w:val="ru-RU"/>
        </w:rPr>
        <w:t xml:space="preserve">. </w:t>
      </w:r>
    </w:p>
    <w:p>
      <w:pPr>
        <w:spacing w:line="360" w:lineRule="auto"/>
        <w:ind w:firstLine="708"/>
        <w:jc w:val="both"/>
        <w:rPr>
          <w:rFonts w:ascii="Segoe UI" w:hAnsi="Segoe UI" w:cs="Segoe UI"/>
          <w:shd w:val="clear" w:color="auto" w:fill="FFFFFF"/>
          <w:lang w:val="ru-RU"/>
        </w:rPr>
      </w:pPr>
      <w:r>
        <w:rPr>
          <w:rFonts w:ascii="Segoe UI" w:hAnsi="Segoe UI" w:cs="Segoe UI"/>
          <w:shd w:val="clear" w:color="auto" w:fill="FFFFFF"/>
          <w:lang w:val="ru-RU"/>
        </w:rPr>
        <w:t>Она также отметила, что по сравнению с 2019 годом в 2020 году на 44% выросло количество поданных документов на регистрацию ипотеки в электронном виде. Доля электронной регистрации ипотеки входит в число показателей реализации национального проекта «Жилье и городская среда». Нацпроектом предусмотрено, что в 2021 году в электронном виде должно быть зарегистрировано 20% от общего количества ипотечных сделок. В Самарской области этот показатель уже в 2020 году составил 25%.</w:t>
      </w:r>
    </w:p>
    <w:p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b/>
          <w:lang w:val="ru-RU"/>
        </w:rPr>
        <w:t>Валерий Фомичев</w:t>
      </w:r>
      <w:r>
        <w:rPr>
          <w:rFonts w:ascii="Segoe UI" w:hAnsi="Segoe UI" w:cs="Segoe UI"/>
          <w:lang w:val="ru-RU"/>
        </w:rPr>
        <w:t xml:space="preserve">, председатель Общественного совета при Управлении Росреестра </w:t>
      </w:r>
      <w:r>
        <w:rPr>
          <w:rFonts w:ascii="Segoe UI" w:hAnsi="Segoe UI" w:cs="Segoe UI"/>
          <w:lang w:val="ru-RU"/>
        </w:rPr>
        <w:lastRenderedPageBreak/>
        <w:t>по Самарской области, президент Торгово-промышленной палаты Самарской области:</w:t>
      </w:r>
    </w:p>
    <w:p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i/>
          <w:lang w:val="ru-RU"/>
        </w:rPr>
      </w:pPr>
      <w:r>
        <w:rPr>
          <w:rFonts w:ascii="Segoe UI" w:hAnsi="Segoe UI" w:cs="Segoe UI"/>
          <w:lang w:val="ru-RU"/>
        </w:rPr>
        <w:t xml:space="preserve">- </w:t>
      </w:r>
      <w:r>
        <w:rPr>
          <w:rFonts w:ascii="Segoe UI" w:hAnsi="Segoe UI" w:cs="Segoe UI"/>
          <w:i/>
          <w:lang w:val="ru-RU"/>
        </w:rPr>
        <w:t xml:space="preserve">Востребованность электронных услуг Росреестра выросла в том числе и из-за </w:t>
      </w:r>
      <w:proofErr w:type="spellStart"/>
      <w:r>
        <w:rPr>
          <w:rFonts w:ascii="Segoe UI" w:hAnsi="Segoe UI" w:cs="Segoe UI"/>
          <w:i/>
          <w:lang w:val="ru-RU"/>
        </w:rPr>
        <w:t>пандемиии</w:t>
      </w:r>
      <w:proofErr w:type="spellEnd"/>
      <w:r>
        <w:rPr>
          <w:rFonts w:ascii="Segoe UI" w:hAnsi="Segoe UI" w:cs="Segoe UI"/>
          <w:i/>
          <w:lang w:val="ru-RU"/>
        </w:rPr>
        <w:t xml:space="preserve">. Электронные сервисы были доступны и ранее, однако многие банки </w:t>
      </w:r>
      <w:proofErr w:type="spellStart"/>
      <w:r>
        <w:rPr>
          <w:rFonts w:ascii="Segoe UI" w:hAnsi="Segoe UI" w:cs="Segoe UI"/>
          <w:i/>
          <w:lang w:val="ru-RU"/>
        </w:rPr>
        <w:t>по-старинке</w:t>
      </w:r>
      <w:proofErr w:type="spellEnd"/>
      <w:r>
        <w:rPr>
          <w:rFonts w:ascii="Segoe UI" w:hAnsi="Segoe UI" w:cs="Segoe UI"/>
          <w:i/>
          <w:lang w:val="ru-RU"/>
        </w:rPr>
        <w:t xml:space="preserve"> сдавали документы в бумажном виде</w:t>
      </w:r>
      <w:bookmarkStart w:id="0" w:name="_GoBack"/>
      <w:bookmarkEnd w:id="0"/>
      <w:r>
        <w:rPr>
          <w:rFonts w:ascii="Segoe UI" w:hAnsi="Segoe UI" w:cs="Segoe UI"/>
          <w:i/>
          <w:lang w:val="ru-RU"/>
        </w:rPr>
        <w:t>. Ограничительные меры подтолкнули сделать шаг в сторону электронного взаимодействия. И если раньше через интернет документы на регистрацию ипотеки подавал в основном Сбербанк, то в 2020 году к электронным сервисам были подключены такие крупные банки как Дом</w:t>
      </w:r>
      <w:r>
        <w:rPr>
          <w:rFonts w:ascii="Segoe UI" w:hAnsi="Segoe UI" w:cs="Segoe UI"/>
          <w:i/>
        </w:rPr>
        <w:t xml:space="preserve"> РФ, </w:t>
      </w:r>
      <w:r>
        <w:rPr>
          <w:rFonts w:ascii="Segoe UI" w:hAnsi="Segoe UI" w:cs="Segoe UI"/>
          <w:i/>
          <w:lang w:val="ru-RU"/>
        </w:rPr>
        <w:t xml:space="preserve">Банк </w:t>
      </w:r>
      <w:r>
        <w:rPr>
          <w:rFonts w:ascii="Segoe UI" w:hAnsi="Segoe UI" w:cs="Segoe UI"/>
          <w:i/>
        </w:rPr>
        <w:t xml:space="preserve">ВТБ, </w:t>
      </w:r>
      <w:proofErr w:type="spellStart"/>
      <w:r>
        <w:rPr>
          <w:rFonts w:ascii="Segoe UI" w:hAnsi="Segoe UI" w:cs="Segoe UI"/>
          <w:i/>
        </w:rPr>
        <w:t>Совкомбанк</w:t>
      </w:r>
      <w:proofErr w:type="spellEnd"/>
      <w:r>
        <w:rPr>
          <w:rFonts w:ascii="Segoe UI" w:hAnsi="Segoe UI" w:cs="Segoe UI"/>
          <w:i/>
        </w:rPr>
        <w:t xml:space="preserve">, </w:t>
      </w:r>
      <w:proofErr w:type="spellStart"/>
      <w:r>
        <w:rPr>
          <w:rFonts w:ascii="Segoe UI" w:hAnsi="Segoe UI" w:cs="Segoe UI"/>
          <w:i/>
        </w:rPr>
        <w:t>Тинькоффбанк</w:t>
      </w:r>
      <w:proofErr w:type="spellEnd"/>
      <w:r>
        <w:rPr>
          <w:rFonts w:ascii="Segoe UI" w:hAnsi="Segoe UI" w:cs="Segoe UI"/>
          <w:i/>
        </w:rPr>
        <w:t xml:space="preserve">. </w:t>
      </w:r>
      <w:r>
        <w:rPr>
          <w:rFonts w:ascii="Segoe UI" w:hAnsi="Segoe UI" w:cs="Segoe UI"/>
          <w:i/>
          <w:lang w:val="ru-RU"/>
        </w:rPr>
        <w:t xml:space="preserve">Это позволило справиться с негативными последствиями на рынке кредитования, а также повысить доступность получения </w:t>
      </w:r>
      <w:r>
        <w:rPr>
          <w:rFonts w:ascii="Segoe UI" w:hAnsi="Segoe UI" w:cs="Segoe UI"/>
          <w:i/>
        </w:rPr>
        <w:t xml:space="preserve">государственных </w:t>
      </w:r>
      <w:r>
        <w:rPr>
          <w:rFonts w:ascii="Segoe UI" w:hAnsi="Segoe UI" w:cs="Segoe UI"/>
          <w:i/>
          <w:lang w:val="ru-RU"/>
        </w:rPr>
        <w:t xml:space="preserve">услуг, оказываемых </w:t>
      </w:r>
      <w:r>
        <w:rPr>
          <w:rFonts w:ascii="Segoe UI" w:hAnsi="Segoe UI" w:cs="Segoe UI"/>
          <w:i/>
        </w:rPr>
        <w:t>Росреестром.</w:t>
      </w:r>
    </w:p>
    <w:p>
      <w:pPr>
        <w:spacing w:line="276" w:lineRule="auto"/>
        <w:rPr>
          <w:rFonts w:ascii="Segoe UI" w:hAnsi="Segoe UI" w:cs="Segoe UI"/>
          <w:sz w:val="28"/>
          <w:szCs w:val="28"/>
        </w:rPr>
      </w:pPr>
    </w:p>
    <w:p>
      <w:pPr>
        <w:suppressAutoHyphens/>
        <w:autoSpaceDE w:val="0"/>
        <w:adjustRightInd w:val="0"/>
        <w:spacing w:before="240"/>
        <w:rPr>
          <w:rFonts w:ascii="Segoe UI" w:hAnsi="Segoe UI" w:cs="Segoe UI"/>
          <w:sz w:val="18"/>
          <w:szCs w:val="1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</w:t>
      </w:r>
      <w:proofErr w:type="spellStart"/>
      <w:r>
        <w:rPr>
          <w:rFonts w:ascii="Segoe UI" w:hAnsi="Segoe UI" w:cs="Segoe UI"/>
        </w:rPr>
        <w:t>помощник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руководителя</w:t>
      </w:r>
      <w:proofErr w:type="spellEnd"/>
      <w:r>
        <w:rPr>
          <w:rFonts w:ascii="Segoe UI" w:hAnsi="Segoe UI" w:cs="Segoe UI"/>
        </w:rPr>
        <w:t xml:space="preserve"> Управления Росреестра</w:t>
      </w:r>
    </w:p>
    <w:p>
      <w:pPr>
        <w:autoSpaceDE w:val="0"/>
        <w:adjustRightInd w:val="0"/>
        <w:spacing w:line="31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</w:rPr>
        <w:t xml:space="preserve">                           </w:t>
      </w:r>
    </w:p>
    <w:p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937E7-8320-4720-B021-3D2B4438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0">
    <w:name w:val="Основной шрифт абзаца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47</cp:revision>
  <cp:lastPrinted>2021-02-11T11:24:00Z</cp:lastPrinted>
  <dcterms:created xsi:type="dcterms:W3CDTF">2021-02-11T10:08:00Z</dcterms:created>
  <dcterms:modified xsi:type="dcterms:W3CDTF">2021-02-12T06:19:00Z</dcterms:modified>
</cp:coreProperties>
</file>