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media/image-rId-24ceceaf-8051-44b0-b21f-34c204ced78a.png" ContentType="image/png"/>
  <Override PartName="/word/media/image-rId-6723bd48-2ca2-49bf-ab7f-243f77bc4c22.png" ContentType="image/png"/>
  <Override PartName="/word/media/image-rId-7db046af-813d-44d8-abd5-aa5a0ded7e7d.png" ContentType="image/png"/>
  <Override PartName="/word/media/image-rId-819f8a7c-eb72-44a1-bd40-f3613470b007.png" ContentType="image/png"/>
  <Override PartName="/word/media/image-rId-b5aceb61-7f60-48f4-840c-49e1ed662052.png" ContentType="image/png"/>
  <Override PartName="/word/media/image-rId-c3773557-fa8f-4344-bab5-27dfe9bbb7e2.png" ContentType="image/png"/>
  <Override PartName="/word/media/image-rId-e7c5ad89-d2a6-41e8-9f7d-fd88b6eec792.png" ContentType="image/png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pic="http://schemas.openxmlformats.org/drawingml/2006/picture" xmlns:wp="http://schemas.openxmlformats.org/drawingml/2006/wordprocessingDrawing" xmlns:w="http://schemas.openxmlformats.org/wordprocessingml/2006/main" xmlns:mc="http://schemas.openxmlformats.org/markup-compatibility/2006" xmlns:r="http://schemas.openxmlformats.org/officeDocument/2006/relationships" xmlns:a="http://schemas.openxmlformats.org/drawingml/2006/main" xmlns:vyd="http://volga.yandex.com/schemas/document/model" w:conformance="transitional" mc:Ignorable="vyd">
  <w:background/>
  <w:body vyd:_id="vyd:00000000000001">
    <w:p w:rsidR="006531B6" w:rsidRPr="007A3B62" w:rsidRDefault="006531B6" w:rsidP="00A350CE" vyd:_id="vyd:00000000000003">
      <w:r>
        <w:rPr>
          <w:rFonts w:ascii="-apple-system" w:hAnsi="-apple-system" w:eastAsia="-apple-system" w:cs="-apple-system"/>
          <w:sz w:val="21"/>
          <w:u w:val="none"/>
          <w:b w:val="0"/>
          <w:i w:val="0"/>
        </w:rPr>
        <w:drawing vyd:_id="vyd:mq7tujcr6a5off">
          <wp:inline distT="0" distB="0" distL="0" distR="0">
            <wp:extent cx="152400" cy="152400"/>
            <wp:effectExtent l="0" t="0" r="0" b="0"/>
            <wp:docPr id="178108138" name="Drawing 178108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108138" name=""/>
                    <pic:cNvPicPr/>
                  </pic:nvPicPr>
                  <pic:blipFill>
                    <a:blip r:embed="rId-b5aceb61-7f60-48f4-840c-49e1ed66205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-apple-system" w:hAnsi="-apple-system" w:eastAsia="-apple-system" w:cs="-apple-system"/>
          <w:sz w:val="21"/>
          <w:color w:val="000000"/>
          <w:u w:val="none"/>
          <w:b w:val="0"/>
          <w:i w:val="0"/>
          <w:shd w:val="clear" w:fill="FFFFFF"/>
        </w:rPr>
        <w:t vyd:_id="vyd:mq7tujcrtzht68" xml:space="preserve"> </w:t>
      </w:r>
      <w:r>
        <w:rPr>
          <w:rFonts w:ascii="-apple-system" w:hAnsi="-apple-system" w:eastAsia="-apple-system" w:cs="-apple-system"/>
          <w:sz w:val="21"/>
          <w:color w:val="000000"/>
          <w:u w:val="none"/>
          <w:b w:val="0"/>
          <w:i w:val="0"/>
          <w:shd w:val="clear" w:fill="FFFFFF"/>
        </w:rPr>
        <w:t vyd:_id="vyd:mq7tup9j4h2e49">Приёмка работ в МКД станет понятнее: Минстрой утвердил новые правила</w:t>
      </w:r>
    </w:p>
    <w:p w:rsidR="006531B6" w:rsidRPr="007A3B62" w:rsidRDefault="006531B6" w:rsidP="00A350CE" vyd:_id="vyd:mq7tuti5p6dzmg">
      <w:pPr>
        <w:rPr>
          <w:rFonts w:ascii="-apple-system" w:hAnsi="-apple-system" w:eastAsia="-apple-system" w:cs="-apple-system"/>
          <w:sz w:val="21"/>
          <w:color w:val="000000"/>
          <w:u w:val="none"/>
          <w:b w:val="0"/>
          <w:i w:val="0"/>
        </w:rPr>
      </w:pPr>
    </w:p>
    <w:p w:rsidR="006531B6" w:rsidRPr="007A3B62" w:rsidRDefault="006531B6" w:rsidP="00A350CE" vyd:_id="vyd:mq7tujcq7hu2ii">
      <w:r>
        <w:rPr>
          <w:rFonts w:ascii="-apple-system" w:hAnsi="-apple-system" w:eastAsia="-apple-system" w:cs="-apple-system"/>
          <w:sz w:val="21"/>
          <w:color w:val="000000"/>
          <w:u w:val="none"/>
          <w:b w:val="0"/>
          <w:i w:val="0"/>
          <w:shd w:val="clear" w:fill="FFFFFF"/>
        </w:rPr>
        <w:t vyd:_id="vyd:mq7tujcpuwmkru">С 1 сентября 2026 года начнёт действовать единый порядок оформления актов по содержанию и текущему ремонту общего имущества в многоквартирных домах.</w:t>
      </w:r>
    </w:p>
    <w:p w:rsidR="006531B6" w:rsidRPr="007A3B62" w:rsidRDefault="006531B6" w:rsidP="00A350CE" vyd:_id="vyd:mq7tujcojhzane">
      <w:pPr>
        <w:jc w:val="start"/>
        <w:rPr>
          <w:rFonts w:ascii="-apple-system" w:hAnsi="-apple-system" w:eastAsia="-apple-system" w:cs="-apple-system"/>
          <w:sz w:val="21"/>
          <w:color w:val="000000"/>
          <w:u w:val="none"/>
          <w:b w:val="0"/>
          <w:i w:val="0"/>
        </w:rPr>
      </w:pPr>
    </w:p>
    <w:p w:rsidR="006531B6" w:rsidRPr="007A3B62" w:rsidRDefault="006531B6" w:rsidP="00A350CE" vyd:_id="vyd:mq7tujcov381xw">
      <w:r>
        <w:rPr>
          <w:rFonts w:ascii="-apple-system" w:hAnsi="-apple-system" w:eastAsia="-apple-system" w:cs="-apple-system"/>
          <w:sz w:val="21"/>
          <w:color w:val="000000"/>
          <w:u w:val="none"/>
          <w:b w:val="0"/>
          <w:i w:val="0"/>
          <w:shd w:val="clear" w:fill="FFFFFF"/>
        </w:rPr>
        <w:t vyd:_id="vyd:mq7tujcn520nbp">Теперь процедура станет более прозрачной:</w:t>
      </w:r>
    </w:p>
    <w:p w:rsidR="006531B6" w:rsidRPr="007A3B62" w:rsidRDefault="006531B6" w:rsidP="00A350CE" vyd:_id="vyd:mq7tujcnxdzqjj">
      <w:pPr>
        <w:jc w:val="start"/>
        <w:rPr>
          <w:rFonts w:ascii="-apple-system" w:hAnsi="-apple-system" w:eastAsia="-apple-system" w:cs="-apple-system"/>
          <w:sz w:val="21"/>
          <w:color w:val="000000"/>
          <w:u w:val="none"/>
          <w:b w:val="0"/>
          <w:i w:val="0"/>
        </w:rPr>
      </w:pPr>
    </w:p>
    <w:p w:rsidR="006531B6" w:rsidRPr="007A3B62" w:rsidRDefault="006531B6" w:rsidP="00A350CE" vyd:_id="vyd:mq7tujcmmyb40z">
      <w:r>
        <w:rPr>
          <w:rFonts w:ascii="-apple-system" w:hAnsi="-apple-system" w:eastAsia="-apple-system" w:cs="-apple-system"/>
          <w:sz w:val="21"/>
          <w:u w:val="none"/>
          <w:b w:val="0"/>
          <w:i w:val="0"/>
        </w:rPr>
        <w:drawing vyd:_id="vyd:mq7tujckahx9un">
          <wp:inline distT="0" distB="0" distL="0" distR="0">
            <wp:extent cx="152400" cy="152400"/>
            <wp:effectExtent l="0" t="0" r="0" b="0"/>
            <wp:docPr id="178108138" name="Drawing 178108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108138" name=""/>
                    <pic:cNvPicPr/>
                  </pic:nvPicPr>
                  <pic:blipFill>
                    <a:blip r:embed="rId-c3773557-fa8f-4344-bab5-27dfe9bbb7e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-apple-system" w:hAnsi="-apple-system" w:eastAsia="-apple-system" w:cs="-apple-system"/>
          <w:sz w:val="21"/>
          <w:color w:val="000000"/>
          <w:u w:val="none"/>
          <w:b w:val="0"/>
          <w:i w:val="0"/>
          <w:shd w:val="clear" w:fill="FFFFFF"/>
        </w:rPr>
        <w:t vyd:_id="vyd:mq7tujckkui0tw" xml:space="preserve"> Управляющая организация должна своевременно подготовить акт выполненных работ и передать его председателю совета дома или членам совета МКД.</w:t>
      </w:r>
    </w:p>
    <w:p w:rsidR="006531B6" w:rsidRPr="007A3B62" w:rsidRDefault="006531B6" w:rsidP="00A350CE" vyd:_id="vyd:mq7tujcjibf5u9">
      <w:pPr>
        <w:jc w:val="start"/>
        <w:rPr>
          <w:rFonts w:ascii="-apple-system" w:hAnsi="-apple-system" w:eastAsia="-apple-system" w:cs="-apple-system"/>
          <w:sz w:val="21"/>
          <w:color w:val="000000"/>
          <w:u w:val="none"/>
          <w:b w:val="0"/>
          <w:i w:val="0"/>
        </w:rPr>
      </w:pPr>
    </w:p>
    <w:p w:rsidR="006531B6" w:rsidRPr="007A3B62" w:rsidRDefault="006531B6" w:rsidP="00A350CE" vyd:_id="vyd:mq7tujcj2z9bl8">
      <w:r>
        <w:rPr>
          <w:rFonts w:ascii="-apple-system" w:hAnsi="-apple-system" w:eastAsia="-apple-system" w:cs="-apple-system"/>
          <w:sz w:val="21"/>
          <w:u w:val="none"/>
          <w:b w:val="0"/>
          <w:i w:val="0"/>
        </w:rPr>
        <w:drawing vyd:_id="vyd:mq7tujchh6mj37">
          <wp:inline distT="0" distB="0" distL="0" distR="0">
            <wp:extent cx="152400" cy="152400"/>
            <wp:effectExtent l="0" t="0" r="0" b="0"/>
            <wp:docPr id="178108138" name="Drawing 178108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108138" name=""/>
                    <pic:cNvPicPr/>
                  </pic:nvPicPr>
                  <pic:blipFill>
                    <a:blip r:embed="rId-e7c5ad89-d2a6-41e8-9f7d-fd88b6eec79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-apple-system" w:hAnsi="-apple-system" w:eastAsia="-apple-system" w:cs="-apple-system"/>
          <w:sz w:val="21"/>
          <w:color w:val="000000"/>
          <w:u w:val="none"/>
          <w:b w:val="0"/>
          <w:i w:val="0"/>
          <w:shd w:val="clear" w:fill="FFFFFF"/>
        </w:rPr>
        <w:t vyd:_id="vyd:mq7tujchtc5jji" xml:space="preserve"> Если договором управления не предусмотрены другие сроки, документ оформляется не позднее 30 дней после выполнения работ или оказания услуг либо на ежемесячной основе.</w:t>
      </w:r>
    </w:p>
    <w:p w:rsidR="006531B6" w:rsidRPr="007A3B62" w:rsidRDefault="006531B6" w:rsidP="00A350CE" vyd:_id="vyd:mq7tujcg0pet2x">
      <w:pPr>
        <w:jc w:val="start"/>
        <w:rPr>
          <w:rFonts w:ascii="-apple-system" w:hAnsi="-apple-system" w:eastAsia="-apple-system" w:cs="-apple-system"/>
          <w:sz w:val="21"/>
          <w:color w:val="000000"/>
          <w:u w:val="none"/>
          <w:b w:val="0"/>
          <w:i w:val="0"/>
        </w:rPr>
      </w:pPr>
    </w:p>
    <w:p w:rsidR="006531B6" w:rsidRPr="007A3B62" w:rsidRDefault="006531B6" w:rsidP="00A350CE" vyd:_id="vyd:mq7tujcfcom7s3">
      <w:r>
        <w:rPr>
          <w:rFonts w:ascii="-apple-system" w:hAnsi="-apple-system" w:eastAsia="-apple-system" w:cs="-apple-system"/>
          <w:sz w:val="21"/>
          <w:u w:val="none"/>
          <w:b w:val="0"/>
          <w:i w:val="0"/>
        </w:rPr>
        <w:drawing vyd:_id="vyd:mq7tujce59i6qj">
          <wp:inline distT="0" distB="0" distL="0" distR="0">
            <wp:extent cx="152400" cy="152400"/>
            <wp:effectExtent l="0" t="0" r="0" b="0"/>
            <wp:docPr id="178108138" name="Drawing 178108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108138" name=""/>
                    <pic:cNvPicPr/>
                  </pic:nvPicPr>
                  <pic:blipFill>
                    <a:blip r:embed="rId-819f8a7c-eb72-44a1-bd40-f3613470b00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-apple-system" w:hAnsi="-apple-system" w:eastAsia="-apple-system" w:cs="-apple-system"/>
          <w:sz w:val="21"/>
          <w:color w:val="000000"/>
          <w:u w:val="none"/>
          <w:b w:val="0"/>
          <w:i w:val="0"/>
          <w:shd w:val="clear" w:fill="FFFFFF"/>
        </w:rPr>
        <w:t vyd:_id="vyd:mq7tujcejk8534" xml:space="preserve"> У представителей собственников будет 10 дней, чтобы согласовать акт или направить замечания.</w:t>
      </w:r>
    </w:p>
    <w:p w:rsidR="006531B6" w:rsidRPr="007A3B62" w:rsidRDefault="006531B6" w:rsidP="00A350CE" vyd:_id="vyd:mq7tujcd25wtiq">
      <w:pPr>
        <w:jc w:val="start"/>
        <w:rPr>
          <w:rFonts w:ascii="-apple-system" w:hAnsi="-apple-system" w:eastAsia="-apple-system" w:cs="-apple-system"/>
          <w:sz w:val="21"/>
          <w:color w:val="000000"/>
          <w:u w:val="none"/>
          <w:b w:val="0"/>
          <w:i w:val="0"/>
        </w:rPr>
      </w:pPr>
    </w:p>
    <w:p w:rsidR="006531B6" w:rsidRPr="007A3B62" w:rsidRDefault="006531B6" w:rsidP="00A350CE" vyd:_id="vyd:mq7tujcctzv2j4">
      <w:r>
        <w:rPr>
          <w:rFonts w:ascii="-apple-system" w:hAnsi="-apple-system" w:eastAsia="-apple-system" w:cs="-apple-system"/>
          <w:sz w:val="21"/>
          <w:u w:val="none"/>
          <w:b w:val="0"/>
          <w:i w:val="0"/>
        </w:rPr>
        <w:drawing vyd:_id="vyd:mq7tujcby94rcm">
          <wp:inline distT="0" distB="0" distL="0" distR="0">
            <wp:extent cx="152400" cy="152400"/>
            <wp:effectExtent l="0" t="0" r="0" b="0"/>
            <wp:docPr id="178108138" name="Drawing 178108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108138" name=""/>
                    <pic:cNvPicPr/>
                  </pic:nvPicPr>
                  <pic:blipFill>
                    <a:blip r:embed="rId-7db046af-813d-44d8-abd5-aa5a0ded7e7d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-apple-system" w:hAnsi="-apple-system" w:eastAsia="-apple-system" w:cs="-apple-system"/>
          <w:sz w:val="21"/>
          <w:color w:val="000000"/>
          <w:u w:val="none"/>
          <w:b w:val="0"/>
          <w:i w:val="0"/>
          <w:shd w:val="clear" w:fill="FFFFFF"/>
        </w:rPr>
        <w:t vyd:_id="vyd:mq7tujcarkj8xb" xml:space="preserve"> Если ответ не поступит в течение 30 дней после получения документа, акт будет считаться оформленным.</w:t>
      </w:r>
    </w:p>
    <w:p w:rsidR="006531B6" w:rsidRPr="007A3B62" w:rsidRDefault="006531B6" w:rsidP="00A350CE" vyd:_id="vyd:mq7tujc9srqql0">
      <w:pPr>
        <w:jc w:val="start"/>
        <w:rPr>
          <w:rFonts w:ascii="-apple-system" w:hAnsi="-apple-system" w:eastAsia="-apple-system" w:cs="-apple-system"/>
          <w:sz w:val="21"/>
          <w:color w:val="000000"/>
          <w:u w:val="none"/>
          <w:b w:val="0"/>
          <w:i w:val="0"/>
        </w:rPr>
      </w:pPr>
    </w:p>
    <w:p w:rsidR="006531B6" w:rsidRPr="007A3B62" w:rsidRDefault="006531B6" w:rsidP="00A350CE" vyd:_id="vyd:mq7tujc8qgcwa4">
      <w:r>
        <w:rPr>
          <w:rFonts w:ascii="-apple-system" w:hAnsi="-apple-system" w:eastAsia="-apple-system" w:cs="-apple-system"/>
          <w:sz w:val="21"/>
          <w:u w:val="none"/>
          <w:b w:val="0"/>
          <w:i w:val="0"/>
        </w:rPr>
        <w:drawing vyd:_id="vyd:mq7tujc7pm756d">
          <wp:inline distT="0" distB="0" distL="0" distR="0">
            <wp:extent cx="152400" cy="152400"/>
            <wp:effectExtent l="0" t="0" r="0" b="0"/>
            <wp:docPr id="178108138" name="Drawing 178108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108138" name=""/>
                    <pic:cNvPicPr/>
                  </pic:nvPicPr>
                  <pic:blipFill>
                    <a:blip r:embed="rId-6723bd48-2ca2-49bf-ab7f-243f77bc4c2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-apple-system" w:hAnsi="-apple-system" w:eastAsia="-apple-system" w:cs="-apple-system"/>
          <w:sz w:val="21"/>
          <w:color w:val="000000"/>
          <w:u w:val="none"/>
          <w:b w:val="0"/>
          <w:i w:val="0"/>
          <w:shd w:val="clear" w:fill="FFFFFF"/>
        </w:rPr>
        <w:t vyd:_id="vyd:mq7tujc6o01sjl" xml:space="preserve"> При наличии замечаний потребуется повторное оформление акта в установленном порядке.</w:t>
      </w:r>
    </w:p>
    <w:p w:rsidR="006531B6" w:rsidRPr="007A3B62" w:rsidRDefault="006531B6" w:rsidP="00A350CE" vyd:_id="vyd:mq7tujc5eraew2">
      <w:pPr>
        <w:jc w:val="start"/>
        <w:rPr>
          <w:rFonts w:ascii="-apple-system" w:hAnsi="-apple-system" w:eastAsia="-apple-system" w:cs="-apple-system"/>
          <w:sz w:val="21"/>
          <w:color w:val="000000"/>
          <w:u w:val="none"/>
          <w:b w:val="0"/>
          <w:i w:val="0"/>
        </w:rPr>
      </w:pPr>
    </w:p>
    <w:p w:rsidR="006531B6" w:rsidRPr="007A3B62" w:rsidRDefault="006531B6" w:rsidP="00A350CE" vyd:_id="vyd:mq7tujc4m0tcrx">
      <w:r>
        <w:rPr>
          <w:rFonts w:ascii="-apple-system" w:hAnsi="-apple-system" w:eastAsia="-apple-system" w:cs="-apple-system"/>
          <w:sz w:val="21"/>
          <w:color w:val="000000"/>
          <w:u w:val="none"/>
          <w:b w:val="0"/>
          <w:i w:val="0"/>
          <w:shd w:val="clear" w:fill="FFFFFF"/>
        </w:rPr>
        <w:t vyd:_id="vyd:mq7tujc47gl1yl">Новые правила должны снизить количество споров между управляющими организациями и представителями собственников по вопросам оформления и согласования выполненных работ.</w:t>
      </w:r>
    </w:p>
    <w:p w:rsidR="006531B6" w:rsidRPr="007A3B62" w:rsidRDefault="006531B6" w:rsidP="00A350CE" vyd:_id="vyd:mq7tujc3f9i6d8">
      <w:pPr>
        <w:jc w:val="start"/>
        <w:rPr>
          <w:rFonts w:ascii="-apple-system" w:hAnsi="-apple-system" w:eastAsia="-apple-system" w:cs="-apple-system"/>
          <w:sz w:val="21"/>
          <w:color w:val="000000"/>
          <w:u w:val="none"/>
          <w:b w:val="0"/>
          <w:i w:val="0"/>
        </w:rPr>
      </w:pPr>
    </w:p>
    <w:p w:rsidR="006531B6" w:rsidRPr="007A3B62" w:rsidRDefault="006531B6" w:rsidP="00A350CE" vyd:_id="vyd:mq7tujc1m3nakf">
      <w:r>
        <w:rPr>
          <w:rFonts w:ascii="-apple-system" w:hAnsi="-apple-system" w:eastAsia="-apple-system" w:cs="-apple-system"/>
          <w:sz w:val="21"/>
          <w:u w:val="none"/>
          <w:b w:val="0"/>
          <w:i w:val="0"/>
        </w:rPr>
        <w:drawing vyd:_id="vyd:mq7tujbvziwrv4">
          <wp:inline distT="0" distB="0" distL="0" distR="0">
            <wp:extent cx="152400" cy="152400"/>
            <wp:effectExtent l="0" t="0" r="0" b="0"/>
            <wp:docPr id="178108138" name="Drawing 178108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108138" name=""/>
                    <pic:cNvPicPr/>
                  </pic:nvPicPr>
                  <pic:blipFill>
                    <a:blip r:embed="rId-24ceceaf-8051-44b0-b21f-34c204ced78a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-apple-system" w:hAnsi="-apple-system" w:eastAsia="-apple-system" w:cs="-apple-system"/>
          <w:sz w:val="21"/>
          <w:color w:val="000000"/>
          <w:u w:val="none"/>
          <w:b w:val="0"/>
          <w:i w:val="0"/>
          <w:shd w:val="clear" w:fill="FFFFFF"/>
        </w:rPr>
        <w:t vyd:_id="vyd:mq7tujbvrg6vgt" xml:space="preserve"> Скачайте «Госуслуги Дом», чтобы следить за отчётами управляющей организации, отслеживать расходы на содержание дома и быть в курсе важных изменений в сфере ЖКХ: </w:t>
      </w:r>
      <w:r>
        <w:fldChar w:fldCharType="begin" vyd:_id="vyd:mq7tujbsvsnztj"/>
      </w:r>
      <w:r>
        <w:instrText>HYPERLINK "https://vk.com/away.php?to=https%3A%2F%2Fvk.cc%2FcR4yLN&amp;utf=1"</w:instrText>
      </w:r>
      <w:r>
        <w:fldChar w:fldCharType="separate"/>
      </w:r>
      <w:r>
        <w:rPr>
          <w:rStyle w:val="Hyperlink"/>
          <w:rFonts w:ascii="-apple-system" w:hAnsi="-apple-system" w:eastAsia="-apple-system" w:cs="-apple-system"/>
          <w:sz w:val="21"/>
          <w:u w:val="none"/>
          <w:b w:val="0"/>
          <w:i w:val="0"/>
        </w:rPr>
        <w:t vyd:_id="vyd:mq7tujbtqml5y8">vk.cc/cR4yLN</w:t>
      </w:r>
      <w:r>
        <w:fldChar w:fldCharType="end" vyd:_id="vyd:mq7tujbsvsnztj-end"/>
      </w:r>
    </w:p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w15="http://schemas.microsoft.com/office/word/2012/wordml" xmlns:m="http://schemas.openxmlformats.org/officeDocument/2006/math" xmlns:w="http://schemas.openxmlformats.org/wordprocessingml/2006/main" xmlns:v="urn:schemas-microsoft-com:vml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6cid="http://schemas.microsoft.com/office/word/2016/wordml/cid" xmlns:w16="http://schemas.microsoft.com/office/word/2018/wordml" xmlns:w15="http://schemas.microsoft.com/office/word/2012/wordml" xmlns:w14="http://schemas.microsoft.com/office/word/2010/wordml" xmlns:w16cex="http://schemas.microsoft.com/office/word/2018/wordml/cex" xmlns:unk1="http://schemas.microsoft.com/office/word/2023/wordml/word16du" xmlns:w16sdtdh="http://schemas.microsoft.com/office/word/2020/wordml/sdtdatahash" xmlns:w16se="http://schemas.microsoft.com/office/word/2015/wordml/symex" xmlns:w="http://schemas.openxmlformats.org/wordprocessingml/2006/main" xmlns:mc="http://schemas.openxmlformats.org/markup-compatibility/2006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-24ceceaf-8051-44b0-b21f-34c204ced78a" Type="http://schemas.openxmlformats.org/officeDocument/2006/relationships/image" Target="media/image-rId-24ceceaf-8051-44b0-b21f-34c204ced78a.png"/><Relationship Id="rId-6723bd48-2ca2-49bf-ab7f-243f77bc4c22" Type="http://schemas.openxmlformats.org/officeDocument/2006/relationships/image" Target="media/image-rId-6723bd48-2ca2-49bf-ab7f-243f77bc4c22.png"/><Relationship Id="rId-7db046af-813d-44d8-abd5-aa5a0ded7e7d" Type="http://schemas.openxmlformats.org/officeDocument/2006/relationships/image" Target="media/image-rId-7db046af-813d-44d8-abd5-aa5a0ded7e7d.png"/><Relationship Id="rId-819f8a7c-eb72-44a1-bd40-f3613470b007" Type="http://schemas.openxmlformats.org/officeDocument/2006/relationships/image" Target="media/image-rId-819f8a7c-eb72-44a1-bd40-f3613470b007.png"/><Relationship Id="rId-b5aceb61-7f60-48f4-840c-49e1ed662052" Type="http://schemas.openxmlformats.org/officeDocument/2006/relationships/image" Target="media/image-rId-b5aceb61-7f60-48f4-840c-49e1ed662052.png"/><Relationship Id="rId-c3773557-fa8f-4344-bab5-27dfe9bbb7e2" Type="http://schemas.openxmlformats.org/officeDocument/2006/relationships/image" Target="media/image-rId-c3773557-fa8f-4344-bab5-27dfe9bbb7e2.png"/><Relationship Id="rId-e7c5ad89-d2a6-41e8-9f7d-fd88b6eec792" Type="http://schemas.openxmlformats.org/officeDocument/2006/relationships/image" Target="media/image-rId-e7c5ad89-d2a6-41e8-9f7d-fd88b6eec792.png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