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1"/>
          <w:i w:val="0"/>
        </w:rPr>
        <w:t vyd:_id="vyd:mqqfix88x2ewo1">Нужно ли согласовывать установку кондиционера на фасаде дома</w:t>
      </w:r>
    </w:p>
    <w:p w:rsidR="006531B6" w:rsidRPr="007A3B62" w:rsidRDefault="006531B6" w:rsidP="00A350CE" vyd:_id="vyd:mqqfix87atqwe0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qfix866xkjq7">
      <w:pPr/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mc:Ignorable="w14 w15 w16se w16cid w16 w16cex w16sdtdh unk1">
  <w:font w:name="Arimo">
    <w:panose1 w:val="020B0604020202020204"/>
    <w:charset w:val="00"/>
    <w:family w:val="swiss"/>
    <w:pitch w:val="variable"/>
    <w:sig w:usb0="E0002AFF" w:usb1="C0007843" w:usb2="00000000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mo" w:hAnsi="Arimo" w:cs="Arimo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mo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ajorFont>
      <a:min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