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Какие установлены нововведения для трудовых отношений с несовершеннолетними с сентября 2025?</w:t>
      </w:r>
    </w:p>
    <w:p w14:paraId="02000000">
      <w:pPr>
        <w:pStyle w:val="Style_1"/>
        <w:spacing w:before="0"/>
        <w:ind/>
        <w:rPr>
          <w:rFonts w:ascii="Roboto" w:hAnsi="Roboto"/>
          <w:color w:val="333333"/>
          <w:sz w:val="26"/>
        </w:rPr>
      </w:pPr>
    </w:p>
    <w:p w14:paraId="03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Поясняет прокурор Большеглушицкого района Алексей Чуцков: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с 1 сентября 2025 года в статью 268 Трудового кодекса Российской Федерации внесены изменения, которые касаются запрета направления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лет.</w:t>
      </w:r>
    </w:p>
    <w:p w14:paraId="04000000">
      <w:pPr>
        <w:pStyle w:val="Style_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В чем состоит сущность указанных нововведений?</w:t>
      </w:r>
    </w:p>
    <w:p w14:paraId="05000000">
      <w:pPr>
        <w:pStyle w:val="Style_1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Теперь работодатель имеет все основания привлечь трудящегося в возрасте от 14 до 18 лет к работе в выходные, а также в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только в нескольких случаях:</w:t>
      </w:r>
      <w:r>
        <w:rPr>
          <w:rStyle w:val="Style_1_ch"/>
          <w:rFonts w:ascii="Times New Roman" w:hAnsi="Times New Roman"/>
        </w:rPr>
        <w:br/>
      </w:r>
      <w:r>
        <w:rPr>
          <w:rStyle w:val="Style_1_ch"/>
          <w:rFonts w:ascii="Times New Roman" w:hAnsi="Times New Roman"/>
        </w:rPr>
        <w:t>1) с письменного согласия работника, если работник достиг возраста 15 лет;</w:t>
      </w:r>
      <w:r>
        <w:rPr>
          <w:rStyle w:val="Style_1_ch"/>
          <w:rFonts w:ascii="Times New Roman" w:hAnsi="Times New Roman"/>
        </w:rPr>
        <w:br/>
      </w:r>
      <w:r>
        <w:rPr>
          <w:rStyle w:val="Style_1_ch"/>
          <w:rFonts w:ascii="Times New Roman" w:hAnsi="Times New Roman"/>
        </w:rPr>
        <w:t>2) с письменного согласия работника и одного из его родителей (попечителя), в случае если работник не достиг возраста 15 лет;</w:t>
      </w:r>
      <w:r>
        <w:rPr>
          <w:rStyle w:val="Style_1_ch"/>
          <w:rFonts w:ascii="Times New Roman" w:hAnsi="Times New Roman"/>
        </w:rPr>
        <w:br/>
      </w:r>
      <w:r>
        <w:rPr>
          <w:rStyle w:val="Style_1_ch"/>
          <w:rFonts w:ascii="Times New Roman" w:hAnsi="Times New Roman"/>
        </w:rPr>
        <w:t xml:space="preserve">3) с письменного согласия работника и органа опеки и попечительства или иного законного представителя несовершеннолетнего лица, в отношении </w:t>
      </w:r>
      <w:r>
        <w:rPr>
          <w:rStyle w:val="Style_1_ch"/>
          <w:rFonts w:ascii="Times New Roman" w:hAnsi="Times New Roman"/>
        </w:rPr>
        <w:t>детейсирот</w:t>
      </w:r>
      <w:r>
        <w:rPr>
          <w:rStyle w:val="Style_1_ch"/>
          <w:rFonts w:ascii="Times New Roman" w:hAnsi="Times New Roman"/>
        </w:rPr>
        <w:t xml:space="preserve"> и детей, оставшихся без попечения родителей, получивших общее образование и достигших возраста 14 лет.</w:t>
      </w:r>
    </w:p>
    <w:p w14:paraId="06000000">
      <w:pPr>
        <w:pStyle w:val="Style_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На какие случаи не распространяется данный запрет?</w:t>
      </w:r>
    </w:p>
    <w:p w14:paraId="07000000">
      <w:pPr>
        <w:pStyle w:val="Style_1"/>
        <w:rPr>
          <w:rFonts w:ascii="Roboto" w:hAnsi="Roboto"/>
          <w:color w:val="333333"/>
          <w:sz w:val="26"/>
        </w:rPr>
      </w:pPr>
      <w:r>
        <w:rPr>
          <w:rStyle w:val="Style_1_ch"/>
          <w:rFonts w:ascii="Times New Roman" w:hAnsi="Times New Roman"/>
        </w:rPr>
        <w:t xml:space="preserve">Важно отметить, что запрет не будет распространяется на творческих работников средств массовой информации, организаций кинематографии, теле- и </w:t>
      </w:r>
      <w:r>
        <w:rPr>
          <w:rStyle w:val="Style_1_ch"/>
          <w:rFonts w:ascii="Times New Roman" w:hAnsi="Times New Roman"/>
        </w:rPr>
        <w:t>видеосъемочных</w:t>
      </w:r>
      <w:r>
        <w:rPr>
          <w:rStyle w:val="Style_1_ch"/>
          <w:rFonts w:ascii="Times New Roman" w:hAnsi="Times New Roman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</w:t>
      </w:r>
      <w:r>
        <w:rPr>
          <w:rStyle w:val="Style_1_ch"/>
          <w:rFonts w:ascii="Times New Roman" w:hAnsi="Times New Roman"/>
        </w:rPr>
        <w:t>социальнотрудовых</w:t>
      </w:r>
      <w:r>
        <w:rPr>
          <w:rStyle w:val="Style_1_ch"/>
          <w:rFonts w:ascii="Times New Roman" w:hAnsi="Times New Roman"/>
        </w:rPr>
        <w:t xml:space="preserve"> отношений</w:t>
      </w:r>
      <w:r>
        <w:rPr>
          <w:rStyle w:val="Style_1_ch"/>
          <w:rFonts w:ascii="Times New Roman" w:hAnsi="Times New Roman"/>
        </w:rPr>
        <w:br/>
      </w:r>
      <w:r>
        <w:rPr>
          <w:rFonts w:ascii="Roboto" w:hAnsi="Roboto"/>
          <w:color w:val="333333"/>
          <w:sz w:val="26"/>
        </w:rPr>
        <w:t> </w:t>
      </w:r>
      <w:bookmarkStart w:id="1" w:name="_GoBack"/>
      <w:bookmarkEnd w:id="1"/>
    </w:p>
    <w:p w14:paraId="08000000">
      <w:pPr>
        <w:pStyle w:val="Style_1"/>
        <w:rPr>
          <w:rFonts w:ascii="Roboto" w:hAnsi="Roboto"/>
          <w:color w:val="333333"/>
          <w:sz w:val="26"/>
        </w:rPr>
      </w:pPr>
      <w:r>
        <w:rPr>
          <w:rFonts w:ascii="Times New Roman" w:hAnsi="Times New Roman"/>
          <w:sz w:val="24"/>
        </w:rPr>
        <w:t>Дата публикации 05</w:t>
      </w:r>
      <w:r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>.2025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2025-09-22T13:53:37Z</dcterms:modified>
</cp:coreProperties>
</file>