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i/>
          <w:color w:val="ff0000"/>
          <w:sz w:val="32"/>
          <w:szCs w:val="32"/>
          <w:highlight w:val="none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Уважаемые студенческие семьи, имеющие детей!</w:t>
      </w:r>
      <w:r>
        <w:rPr>
          <w:rFonts w:ascii="Times New Roman" w:hAnsi="Times New Roman"/>
          <w:b/>
          <w:bCs/>
          <w:i/>
          <w:color w:val="ff0000"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32"/>
          <w:szCs w:val="32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/>
          <w:color w:val="ff0000"/>
          <w:sz w:val="20"/>
          <w:szCs w:val="20"/>
          <w:highlight w:val="none"/>
        </w:rPr>
      </w:pPr>
      <w:r>
        <w:rPr>
          <w:rFonts w:ascii="Times New Roman" w:hAnsi="Times New Roman"/>
          <w:b/>
          <w:i/>
          <w:color w:val="ff0000"/>
          <w:sz w:val="20"/>
          <w:szCs w:val="20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0"/>
          <w:szCs w:val="20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0"/>
          <w:szCs w:val="20"/>
          <w:highlight w:val="none"/>
        </w:rPr>
      </w:r>
    </w:p>
    <w:p>
      <w:pPr>
        <w:pStyle w:val="656"/>
        <w:ind w:left="0" w:right="0" w:firstLine="0"/>
        <w:jc w:val="both"/>
        <w:spacing w:before="0" w:after="0" w:afterAutospacing="0" w:line="240" w:lineRule="auto"/>
        <w:shd w:val="clear" w:color="ffffff" w:fill="ffffff"/>
        <w:rPr>
          <w:rFonts w:ascii="Tinos" w:hAnsi="Tinos" w:eastAsia="Arial" w:cs="Tinos"/>
          <w:color w:val="auto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/>
        </w:rPr>
        <w:t xml:space="preserve">   </w:t>
      </w:r>
      <w:r>
        <w:rPr>
          <w:i/>
        </w:rPr>
        <w:tab/>
      </w:r>
      <w:r>
        <w:rPr>
          <w:rFonts w:ascii="Tinos" w:hAnsi="Tinos" w:cs="Tinos"/>
          <w:color w:val="000000" w:themeColor="text1"/>
          <w:sz w:val="26"/>
          <w:szCs w:val="26"/>
        </w:rPr>
        <w:t xml:space="preserve">В соответствии с</w:t>
      </w:r>
      <w:r>
        <w:rPr>
          <w:rStyle w:val="837"/>
          <w:rFonts w:ascii="Tinos" w:hAnsi="Tinos" w:cs="Tinos"/>
          <w:color w:val="000000" w:themeColor="text1"/>
          <w:spacing w:val="2"/>
          <w:sz w:val="26"/>
          <w:szCs w:val="26"/>
        </w:rPr>
        <w:t xml:space="preserve"> </w:t>
      </w:r>
      <w:r>
        <w:rPr>
          <w:rFonts w:ascii="Tinos" w:hAnsi="Tinos" w:cs="Tinos"/>
          <w:color w:val="000000" w:themeColor="text1"/>
          <w:sz w:val="26"/>
          <w:szCs w:val="26"/>
        </w:rPr>
        <w:instrText xml:space="preserve"> HYPERLINK "http://docs.cntd.ru/document/464004933" </w:instrText>
      </w:r>
      <w:r>
        <w:rPr>
          <w:rFonts w:ascii="Tinos" w:hAnsi="Tinos" w:eastAsia="Arial" w:cs="Tinos"/>
          <w:color w:val="000000" w:themeColor="text1"/>
          <w:sz w:val="26"/>
          <w:szCs w:val="26"/>
        </w:rPr>
        <w:t xml:space="preserve">постановлением Правительства Самарской области  от 18.12.2023г.        </w:t>
      </w:r>
      <w:r>
        <w:rPr>
          <w:rFonts w:ascii="Tinos" w:hAnsi="Tinos" w:eastAsia="Arial" w:cs="Tinos"/>
          <w:color w:val="000000" w:themeColor="text1"/>
          <w:sz w:val="26"/>
          <w:szCs w:val="26"/>
        </w:rPr>
        <w:t xml:space="preserve">N 1060 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выплат», </w:t>
      </w:r>
      <w:r>
        <w:rPr>
          <w:rStyle w:val="837"/>
          <w:rFonts w:ascii="Tinos" w:hAnsi="Tinos" w:cs="Tinos"/>
          <w:color w:val="000000" w:themeColor="text1"/>
          <w:spacing w:val="2"/>
          <w:sz w:val="26"/>
          <w:szCs w:val="26"/>
        </w:rPr>
        <w:t xml:space="preserve"> 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приказом мин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истерства 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соц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иально-демографической и семейной политики Самарской области  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от 03.10.2013   N 537 «Об утверждении Порядка предоставления ежемесячного пособия на ребенка в студенческой семье» </w:t>
      </w:r>
      <w:r>
        <w:rPr>
          <w:rFonts w:ascii="Tinos" w:hAnsi="Tinos" w:cs="Tinos"/>
          <w:color w:val="000000" w:themeColor="text1"/>
          <w:sz w:val="26"/>
          <w:szCs w:val="26"/>
        </w:rPr>
        <w:t xml:space="preserve">в целях усиления комплекса мер материальной поддержки студенческим семьям осуществляется предоставление ежемесячного пособия на ребенка в студенческой </w:t>
      </w:r>
      <w:r>
        <w:rPr>
          <w:rFonts w:ascii="Tinos" w:hAnsi="Tinos" w:cs="Tinos"/>
          <w:color w:val="auto"/>
          <w:sz w:val="26"/>
          <w:szCs w:val="26"/>
        </w:rPr>
        <w:t xml:space="preserve">семье</w:t>
      </w:r>
      <w:r>
        <w:rPr>
          <w:rFonts w:ascii="Tinos" w:hAnsi="Tinos" w:cs="Tinos"/>
          <w:color w:val="auto"/>
          <w:sz w:val="26"/>
          <w:szCs w:val="26"/>
        </w:rPr>
        <w:t xml:space="preserve">.   </w:t>
      </w:r>
      <w:r>
        <w:rPr>
          <w:rFonts w:ascii="Tinos" w:hAnsi="Tinos" w:eastAsia="Arial" w:cs="Tinos"/>
          <w:color w:val="auto"/>
          <w:sz w:val="26"/>
          <w:szCs w:val="26"/>
        </w:rPr>
      </w:r>
      <w:r>
        <w:rPr>
          <w:rFonts w:ascii="Tinos" w:hAnsi="Tinos" w:eastAsia="Arial" w:cs="Tinos"/>
          <w:color w:val="auto"/>
          <w:sz w:val="26"/>
          <w:szCs w:val="26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Размер ежемесячного пособия на ребенка  в студенческой семье составляет  5000 рублей на каждого ребенка.</w:t>
      </w:r>
      <w:r>
        <w:rPr>
          <w:rFonts w:ascii="Times New Roman" w:hAnsi="Times New Roman"/>
          <w:color w:val="ff0000"/>
          <w:sz w:val="32"/>
          <w:szCs w:val="32"/>
        </w:rPr>
      </w:r>
      <w:r>
        <w:rPr>
          <w:rFonts w:ascii="Times New Roman" w:hAnsi="Times New Roman"/>
          <w:color w:val="ff0000"/>
          <w:sz w:val="32"/>
          <w:szCs w:val="32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Под студенческой семьей понимается семья, постоянно проживающая на территории Самарской области, являющаяся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малоимущей (</w:t>
      </w:r>
      <w:r>
        <w:rPr>
          <w:rFonts w:ascii="Times New Roman" w:hAnsi="Times New Roman"/>
          <w:sz w:val="28"/>
          <w:szCs w:val="28"/>
        </w:rPr>
        <w:t xml:space="preserve">т.е. если среднедушевой доход семьи, не превышает величины прожиточного минимума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расчете на душу населения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 xml:space="preserve">16669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состав которой входят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оба родителя,</w:t>
      </w:r>
      <w:r>
        <w:rPr>
          <w:rFonts w:ascii="Times New Roman" w:hAnsi="Times New Roman"/>
          <w:b/>
          <w:sz w:val="28"/>
          <w:szCs w:val="28"/>
        </w:rPr>
        <w:t xml:space="preserve"> состоящие в браке между собой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единственный родитель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не состоящий в браке</w:t>
      </w:r>
      <w:r>
        <w:rPr>
          <w:rFonts w:ascii="Times New Roman" w:hAnsi="Times New Roman"/>
          <w:b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обучающиеся по очной форме обучения</w:t>
      </w:r>
      <w:r>
        <w:rPr>
          <w:rFonts w:ascii="Times New Roman" w:hAnsi="Times New Roman"/>
          <w:sz w:val="28"/>
          <w:szCs w:val="28"/>
        </w:rPr>
        <w:t xml:space="preserve"> в 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организациях, реализующих основные образовательные программы </w:t>
      </w:r>
      <w:r>
        <w:rPr>
          <w:rFonts w:ascii="Times New Roman" w:hAnsi="Times New Roman"/>
          <w:sz w:val="28"/>
          <w:szCs w:val="28"/>
        </w:rPr>
        <w:t xml:space="preserve">высшего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 среднего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профессионального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r>
        <w:rPr>
          <w:rFonts w:ascii="Times New Roman" w:hAnsi="Times New Roman"/>
          <w:b/>
          <w:sz w:val="28"/>
          <w:szCs w:val="28"/>
        </w:rPr>
        <w:t xml:space="preserve">имеющих 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аккредитацию,</w:t>
      </w:r>
      <w:r>
        <w:rPr>
          <w:rFonts w:ascii="Times New Roman" w:hAnsi="Times New Roman"/>
          <w:sz w:val="28"/>
          <w:szCs w:val="28"/>
        </w:rPr>
        <w:t xml:space="preserve"> и их филиалах, расположенных на территории Самарской области, </w:t>
      </w:r>
      <w:r>
        <w:rPr>
          <w:rFonts w:ascii="Times New Roman" w:hAnsi="Times New Roman"/>
          <w:b/>
          <w:sz w:val="28"/>
          <w:szCs w:val="28"/>
        </w:rPr>
        <w:t xml:space="preserve">не лишенные родительских прав</w:t>
      </w:r>
      <w:r>
        <w:rPr>
          <w:rFonts w:ascii="Times New Roman" w:hAnsi="Times New Roman"/>
          <w:sz w:val="28"/>
          <w:szCs w:val="28"/>
        </w:rPr>
        <w:t xml:space="preserve"> и не ограниченные в них, </w:t>
      </w:r>
      <w:r>
        <w:rPr>
          <w:rFonts w:ascii="Times New Roman" w:hAnsi="Times New Roman"/>
          <w:b/>
          <w:sz w:val="28"/>
          <w:szCs w:val="28"/>
        </w:rPr>
        <w:t xml:space="preserve">и совместно проживающий</w:t>
      </w:r>
      <w:r>
        <w:rPr>
          <w:rFonts w:ascii="Times New Roman" w:hAnsi="Times New Roman"/>
          <w:sz w:val="28"/>
          <w:szCs w:val="28"/>
        </w:rPr>
        <w:t xml:space="preserve"> с ним (и) его (их) ребенок (дети), не достигший (е) возраста 16 лет (а при обучении в общеобразовательно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</w:t>
      </w:r>
      <w:r>
        <w:rPr>
          <w:rFonts w:ascii="Times New Roman" w:hAnsi="Times New Roman"/>
          <w:sz w:val="28"/>
          <w:szCs w:val="28"/>
        </w:rPr>
        <w:t xml:space="preserve"> – до </w:t>
      </w:r>
      <w:r>
        <w:rPr>
          <w:rFonts w:ascii="Times New Roman" w:hAnsi="Times New Roman"/>
          <w:sz w:val="28"/>
          <w:szCs w:val="28"/>
        </w:rPr>
        <w:t xml:space="preserve">окончания</w:t>
      </w:r>
      <w:r>
        <w:rPr>
          <w:rFonts w:ascii="Times New Roman" w:hAnsi="Times New Roman"/>
          <w:sz w:val="28"/>
          <w:szCs w:val="28"/>
        </w:rPr>
        <w:t xml:space="preserve">, но не более чем до достижения им (и) возраста 18 лет).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6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 xml:space="preserve">Ежемесячное пособие на ребенка в студенческой семье назначается и предоставляется с месяца, в котором подано заявление о назначении этой выплаты с документами, которые заявитель представляет самостоятельно, на период двенадцати месяцев.</w:t>
      </w:r>
      <w:r>
        <w:rPr>
          <w:color w:val="2d2d2d"/>
          <w:spacing w:val="2"/>
          <w:sz w:val="28"/>
          <w:szCs w:val="28"/>
        </w:rPr>
      </w:r>
      <w:r>
        <w:rPr>
          <w:color w:val="2d2d2d"/>
          <w:spacing w:val="2"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Выплата ежемесячного пособия в студенческой семье осуществляется по месяц окончания обучения одного из родителей или единственного родителя.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Для назначения</w:t>
      </w:r>
      <w:r>
        <w:rPr>
          <w:rFonts w:ascii="Times New Roman" w:hAnsi="Times New Roman"/>
          <w:sz w:val="28"/>
          <w:szCs w:val="28"/>
          <w:u w:val="single"/>
        </w:rPr>
        <w:t xml:space="preserve"> пособия </w:t>
      </w:r>
      <w:r>
        <w:rPr>
          <w:rFonts w:ascii="Times New Roman" w:hAnsi="Times New Roman"/>
          <w:sz w:val="28"/>
          <w:szCs w:val="28"/>
          <w:u w:val="single"/>
        </w:rPr>
        <w:t xml:space="preserve">необходимы 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следующие основные документы и (или) сведения</w:t>
      </w:r>
      <w:r>
        <w:rPr>
          <w:rFonts w:ascii="Times New Roman" w:hAnsi="Times New Roman"/>
          <w:sz w:val="28"/>
          <w:szCs w:val="28"/>
          <w:u w:val="single"/>
        </w:rPr>
        <w:t xml:space="preserve">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3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1) заявление;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spacing w:after="0" w:line="240" w:lineRule="auto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 2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документ, удостоверяющий личность родителя;</w:t>
      </w:r>
      <w:r>
        <w:rPr>
          <w:rStyle w:val="837"/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/>
          <w:spacing w:val="2"/>
          <w:sz w:val="28"/>
          <w:szCs w:val="28"/>
          <w:lang w:eastAsia="ru-RU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*3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информация</w:t>
      </w:r>
      <w:r>
        <w:rPr>
          <w:rFonts w:ascii="Times New Roman" w:hAnsi="Times New Roman"/>
          <w:sz w:val="28"/>
          <w:szCs w:val="28"/>
        </w:rPr>
        <w:t xml:space="preserve"> о доходах семьи </w:t>
      </w:r>
      <w:r>
        <w:rPr>
          <w:rFonts w:ascii="Tinos" w:hAnsi="Tinos" w:eastAsia="Calibri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за последние 12 календарных месяцев  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предшествовавших месяцу перед месяцем обращения за назначением   пособия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2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*4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свидетельства или сведения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 свидетельства о рождении ребенка (детей);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832"/>
        <w:jc w:val="both"/>
        <w:spacing w:after="0" w:line="240" w:lineRule="auto"/>
        <w:shd w:val="clear" w:color="auto" w:fill="ffffff"/>
        <w:rPr>
          <w:rFonts w:ascii="Tinos" w:hAnsi="Tinos" w:cs="Tinos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*5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nos" w:hAnsi="Tinos" w:eastAsia="Arial" w:cs="Tinos"/>
          <w:color w:val="auto"/>
          <w:sz w:val="28"/>
          <w:szCs w:val="28"/>
          <w:highlight w:val="white"/>
        </w:rPr>
        <w:t xml:space="preserve">документы (сведения), подтверждающие совместное проживание (регистрацию) родителя (родителей) и ребенка (детей) по одному адресу, в случае отсутствия регистрации - решение суда или иные документы, подтверждающие факт совместного проживания родителя (родит</w:t>
      </w:r>
      <w:r>
        <w:rPr>
          <w:rFonts w:ascii="Tinos" w:hAnsi="Tinos" w:eastAsia="Arial" w:cs="Tinos"/>
          <w:color w:val="auto"/>
          <w:sz w:val="28"/>
          <w:szCs w:val="28"/>
          <w:highlight w:val="white"/>
        </w:rPr>
        <w:t xml:space="preserve">елей) и ребенка (детей) по соответствующему адресу;</w:t>
      </w:r>
      <w:r>
        <w:rPr>
          <w:rFonts w:ascii="Tinos" w:hAnsi="Tinos" w:cs="Tinos"/>
          <w:color w:val="auto"/>
          <w:sz w:val="28"/>
          <w:szCs w:val="28"/>
        </w:rPr>
      </w:r>
      <w:r>
        <w:rPr>
          <w:rFonts w:ascii="Tinos" w:hAnsi="Tinos" w:cs="Tinos"/>
          <w:color w:val="auto"/>
          <w:sz w:val="28"/>
          <w:szCs w:val="28"/>
        </w:rPr>
      </w:r>
    </w:p>
    <w:p>
      <w:pPr>
        <w:pStyle w:val="832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6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справка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из образовательной организации, реализующей основные образовательные программы высшего или среднего профессионального образования или его филиала, имеющего государственную аккредитацию, об учебе родителей или единственного родителя по очной форме обучения;</w:t>
      </w:r>
      <w:r>
        <w:rPr>
          <w:rFonts w:ascii="Times New Roman" w:hAnsi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/>
          <w:spacing w:val="2"/>
          <w:sz w:val="28"/>
          <w:szCs w:val="28"/>
          <w:lang w:eastAsia="ru-RU"/>
        </w:rPr>
      </w:r>
    </w:p>
    <w:p>
      <w:pPr>
        <w:pStyle w:val="832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*7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) информация о наличии государственной аккредитации у образовательной организации, реализующей основные образовательные программы высшего или среднего профессионального образования.  </w:t>
      </w:r>
      <w:r>
        <w:rPr>
          <w:rFonts w:ascii="Times New Roman" w:hAnsi="Times New Roman"/>
          <w:spacing w:val="2"/>
          <w:sz w:val="28"/>
          <w:szCs w:val="28"/>
        </w:rPr>
      </w:r>
      <w:r>
        <w:rPr>
          <w:rFonts w:ascii="Times New Roman" w:hAnsi="Times New Roman"/>
          <w:spacing w:val="2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знаком «*» </w:t>
      </w:r>
      <w:r>
        <w:rPr>
          <w:rFonts w:ascii="Times New Roman" w:hAnsi="Times New Roman" w:cs="Times New Roman"/>
          <w:sz w:val="24"/>
          <w:szCs w:val="24"/>
        </w:rPr>
        <w:t xml:space="preserve">Управление  направляет межведомственные запросы в целях представления документов и информации, необходимых для назначения видов государственной поддержки граждан, имеющих детей, в случае, если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документы не были представлены заявителем самостоятельно.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sectPr>
      <w:footnotePr/>
      <w:endnotePr/>
      <w:type w:val="nextPage"/>
      <w:pgSz w:w="11906" w:h="16838" w:orient="portrait"/>
      <w:pgMar w:top="360" w:right="567" w:bottom="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formattext topleveltext"/>
    <w:basedOn w:val="832"/>
    <w:next w:val="836"/>
    <w:link w:val="83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7">
    <w:name w:val="apple-converted-space"/>
    <w:basedOn w:val="833"/>
    <w:next w:val="837"/>
    <w:link w:val="832"/>
  </w:style>
  <w:style w:type="character" w:styleId="838">
    <w:name w:val="Гиперссылка"/>
    <w:basedOn w:val="833"/>
    <w:next w:val="838"/>
    <w:link w:val="832"/>
    <w:rPr>
      <w:color w:val="0000ff"/>
      <w:u w:val="single"/>
    </w:rPr>
  </w:style>
  <w:style w:type="paragraph" w:styleId="839">
    <w:name w:val="headertext topleveltext centertext"/>
    <w:basedOn w:val="832"/>
    <w:next w:val="839"/>
    <w:link w:val="83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0">
    <w:name w:val="ConsPlusNormal"/>
    <w:next w:val="840"/>
    <w:link w:val="832"/>
    <w:pPr>
      <w:widowControl w:val="off"/>
    </w:pPr>
    <w:rPr>
      <w:rFonts w:ascii="Calibri" w:hAnsi="Calibri" w:eastAsia="Calibri" w:cs="Calibri"/>
      <w:sz w:val="22"/>
      <w:lang w:val="ru-RU" w:eastAsia="ru-RU" w:bidi="ar-SA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студенческие семьи, имеющие детей</dc:title>
  <dc:creator>Expert</dc:creator>
  <cp:lastModifiedBy>expert</cp:lastModifiedBy>
  <cp:revision>23</cp:revision>
  <dcterms:created xsi:type="dcterms:W3CDTF">2020-04-20T11:12:00Z</dcterms:created>
  <dcterms:modified xsi:type="dcterms:W3CDTF">2025-02-14T03:58:34Z</dcterms:modified>
  <cp:version>786432</cp:version>
</cp:coreProperties>
</file>