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39" w:rsidRPr="001A3067" w:rsidRDefault="003C6739" w:rsidP="003C6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3067"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 результатов правоприменительной практики </w:t>
      </w:r>
    </w:p>
    <w:p w:rsidR="003C6739" w:rsidRPr="001A3067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A306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A3067">
        <w:rPr>
          <w:rFonts w:ascii="Times New Roman" w:hAnsi="Times New Roman" w:cs="Times New Roman"/>
          <w:sz w:val="28"/>
          <w:szCs w:val="28"/>
        </w:rPr>
        <w:t xml:space="preserve"> по Самарской области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A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A3067">
        <w:rPr>
          <w:rFonts w:ascii="Times New Roman" w:hAnsi="Times New Roman" w:cs="Times New Roman"/>
          <w:sz w:val="28"/>
          <w:szCs w:val="28"/>
        </w:rPr>
        <w:t xml:space="preserve"> 2023 года в 11.00 по адресу: </w:t>
      </w:r>
      <w:proofErr w:type="spellStart"/>
      <w:r w:rsidRPr="001A3067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Pr="001A3067">
        <w:rPr>
          <w:rFonts w:ascii="Times New Roman" w:hAnsi="Times New Roman" w:cs="Times New Roman"/>
          <w:sz w:val="28"/>
          <w:szCs w:val="28"/>
        </w:rPr>
        <w:t>, ул. Некрасовская, 3 публичных обсуждений результатов правоприменительной практики по следующим направлениям деятельности: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1. О результатах обобщения правоприменительной практики осуществления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службой государственной регистрации, кадастра и картографии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государственного земельного контроля (надзора).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2. О результатах обобщения правоприменительной практики осуществления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службой государственной регистрации, кадастра и картографии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геодезии и картографии.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3. О практике согласования с органами прокуратуры проведения контрольных (надзорных)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C6739" w:rsidRPr="003C6739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4. О профилактике нарушений земельного законодательства.</w:t>
      </w:r>
    </w:p>
    <w:p w:rsidR="003C6739" w:rsidRPr="001A3067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5. Об осуществлении надзора за соблюдением лицензиатами лицензионных требований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области геодезической и картографической деятельности. Проведение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профилактического визита. Периодическое подтверждение соответствия лицензиата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лицензионным требованиям.</w:t>
      </w:r>
      <w:r w:rsidRPr="003C6739">
        <w:rPr>
          <w:rFonts w:ascii="Times New Roman" w:hAnsi="Times New Roman" w:cs="Times New Roman"/>
          <w:sz w:val="28"/>
          <w:szCs w:val="28"/>
        </w:rPr>
        <w:cr/>
      </w:r>
    </w:p>
    <w:p w:rsidR="003C6739" w:rsidRPr="001A3067" w:rsidRDefault="003C6739" w:rsidP="003C67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39">
        <w:rPr>
          <w:rFonts w:ascii="Times New Roman" w:hAnsi="Times New Roman" w:cs="Times New Roman"/>
          <w:sz w:val="28"/>
          <w:szCs w:val="28"/>
        </w:rPr>
        <w:t>Для участия в мероприятии просим предварительно направить информацию на 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39">
        <w:rPr>
          <w:rFonts w:ascii="Times New Roman" w:hAnsi="Times New Roman" w:cs="Times New Roman"/>
          <w:sz w:val="28"/>
          <w:szCs w:val="28"/>
        </w:rPr>
        <w:t>почту GolicynaYuA@r63.rosreestr.ru или по телефону 9338204.</w:t>
      </w:r>
    </w:p>
    <w:p w:rsidR="003C6739" w:rsidRPr="007852DD" w:rsidRDefault="003C6739" w:rsidP="003C6739">
      <w:pPr>
        <w:rPr>
          <w:rFonts w:ascii="Times New Roman" w:hAnsi="Times New Roman" w:cs="Times New Roman"/>
          <w:sz w:val="24"/>
          <w:szCs w:val="24"/>
        </w:rPr>
      </w:pPr>
    </w:p>
    <w:p w:rsidR="00355926" w:rsidRDefault="00355926"/>
    <w:sectPr w:rsidR="0035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6293"/>
    <w:multiLevelType w:val="hybridMultilevel"/>
    <w:tmpl w:val="084821D4"/>
    <w:lvl w:ilvl="0" w:tplc="1A7E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8A"/>
    <w:rsid w:val="00355926"/>
    <w:rsid w:val="003C6739"/>
    <w:rsid w:val="00774306"/>
    <w:rsid w:val="00A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7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2023-11-27T06:02:00Z</cp:lastPrinted>
  <dcterms:created xsi:type="dcterms:W3CDTF">2023-11-27T06:02:00Z</dcterms:created>
  <dcterms:modified xsi:type="dcterms:W3CDTF">2023-11-27T06:02:00Z</dcterms:modified>
</cp:coreProperties>
</file>