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99" w:rsidRPr="00700844" w:rsidRDefault="0001520E" w:rsidP="00700844">
      <w:r>
        <w:rPr>
          <w:rFonts w:ascii="Times New Roman" w:hAnsi="Times New Roman" w:cs="Times New Roman"/>
          <w:noProof/>
        </w:rPr>
        <w:t xml:space="preserve"> </w:t>
      </w:r>
      <w:r w:rsidR="00BC16C8">
        <w:rPr>
          <w:rFonts w:ascii="Times New Roman" w:hAnsi="Times New Roman" w:cs="Times New Roman"/>
          <w:noProof/>
        </w:rPr>
        <w:t xml:space="preserve">                   </w:t>
      </w:r>
      <w:r w:rsidR="00700844">
        <w:rPr>
          <w:rFonts w:ascii="Times New Roman" w:hAnsi="Times New Roman" w:cs="Times New Roman"/>
          <w:noProof/>
        </w:rPr>
        <w:t xml:space="preserve">                                                                                       </w:t>
      </w:r>
      <w:r w:rsidR="00700844" w:rsidRPr="00822BCB">
        <w:rPr>
          <w:rFonts w:ascii="Times New Roman" w:hAnsi="Times New Roman" w:cs="Times New Roman"/>
          <w:noProof/>
        </w:rPr>
        <w:drawing>
          <wp:inline distT="0" distB="0" distL="0" distR="0">
            <wp:extent cx="317500" cy="41084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44" w:rsidRDefault="00527B99" w:rsidP="00700844">
      <w:pPr>
        <w:tabs>
          <w:tab w:val="left" w:pos="1440"/>
        </w:tabs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>СОБРАНИЕ  ПРЕДСТАВИТЕЛЕЙ</w:t>
      </w:r>
    </w:p>
    <w:p w:rsidR="00527B99" w:rsidRPr="00822BCB" w:rsidRDefault="00527B99" w:rsidP="00700844">
      <w:pPr>
        <w:tabs>
          <w:tab w:val="left" w:pos="1440"/>
        </w:tabs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700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BC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DC3AC3" w:rsidRDefault="00DC3AC3" w:rsidP="00700844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МОКША</w:t>
      </w:r>
    </w:p>
    <w:p w:rsidR="00527B99" w:rsidRPr="00822BCB" w:rsidRDefault="00527B99" w:rsidP="00700844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27B99" w:rsidRPr="00822BCB" w:rsidRDefault="00527B99" w:rsidP="00700844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>БОЛЬШЕГЛУШИЦКИЙ</w:t>
      </w:r>
    </w:p>
    <w:p w:rsidR="00527B99" w:rsidRPr="00822BCB" w:rsidRDefault="00527B99" w:rsidP="00700844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527B99" w:rsidRPr="00822BCB" w:rsidRDefault="00DC3AC3" w:rsidP="00700844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r w:rsidR="00527B99" w:rsidRPr="00822BCB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EA523D" w:rsidRDefault="00527B99" w:rsidP="00700844">
      <w:pPr>
        <w:pStyle w:val="a8"/>
        <w:spacing w:line="120" w:lineRule="atLeast"/>
        <w:rPr>
          <w:b/>
          <w:bCs/>
          <w:szCs w:val="28"/>
          <w:u w:val="single"/>
        </w:rPr>
      </w:pPr>
      <w:r w:rsidRPr="00822BCB">
        <w:rPr>
          <w:b/>
          <w:bCs/>
          <w:sz w:val="24"/>
        </w:rPr>
        <w:t xml:space="preserve">РЕШЕНИЕ  </w:t>
      </w:r>
      <w:r w:rsidRPr="00822BCB">
        <w:rPr>
          <w:b/>
          <w:bCs/>
          <w:sz w:val="24"/>
          <w:u w:val="single"/>
        </w:rPr>
        <w:t xml:space="preserve">№ </w:t>
      </w:r>
      <w:r w:rsidR="00700844">
        <w:rPr>
          <w:b/>
          <w:bCs/>
          <w:sz w:val="24"/>
          <w:u w:val="single"/>
        </w:rPr>
        <w:t>113</w:t>
      </w:r>
    </w:p>
    <w:p w:rsidR="00527B99" w:rsidRDefault="00700844" w:rsidP="00700844">
      <w:pPr>
        <w:pStyle w:val="a8"/>
        <w:spacing w:line="120" w:lineRule="atLeas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о</w:t>
      </w:r>
      <w:r w:rsidR="00527B99" w:rsidRPr="00822BCB">
        <w:rPr>
          <w:b/>
          <w:bCs/>
          <w:sz w:val="24"/>
          <w:u w:val="single"/>
        </w:rPr>
        <w:t>т</w:t>
      </w:r>
      <w:r>
        <w:rPr>
          <w:b/>
          <w:bCs/>
          <w:sz w:val="24"/>
          <w:u w:val="single"/>
        </w:rPr>
        <w:t xml:space="preserve"> 20 ноября </w:t>
      </w:r>
      <w:r w:rsidR="00527B99" w:rsidRPr="00822BCB">
        <w:rPr>
          <w:b/>
          <w:bCs/>
          <w:sz w:val="24"/>
          <w:u w:val="single"/>
        </w:rPr>
        <w:t xml:space="preserve"> </w:t>
      </w:r>
      <w:r w:rsidR="00527B99" w:rsidRPr="00822BCB">
        <w:rPr>
          <w:b/>
          <w:bCs/>
          <w:szCs w:val="28"/>
          <w:u w:val="single"/>
        </w:rPr>
        <w:t xml:space="preserve"> 201</w:t>
      </w:r>
      <w:r w:rsidR="00EA523D">
        <w:rPr>
          <w:b/>
          <w:bCs/>
          <w:szCs w:val="28"/>
          <w:u w:val="single"/>
        </w:rPr>
        <w:t>7</w:t>
      </w:r>
      <w:r w:rsidR="00527B99" w:rsidRPr="00822BCB">
        <w:rPr>
          <w:b/>
          <w:bCs/>
          <w:sz w:val="24"/>
          <w:u w:val="single"/>
        </w:rPr>
        <w:t>года</w:t>
      </w:r>
    </w:p>
    <w:p w:rsidR="00527B99" w:rsidRDefault="00527B99" w:rsidP="00527B99">
      <w:pPr>
        <w:pStyle w:val="a8"/>
        <w:spacing w:line="120" w:lineRule="atLeast"/>
        <w:rPr>
          <w:b/>
          <w:bCs/>
          <w:sz w:val="24"/>
          <w:u w:val="single"/>
        </w:rPr>
      </w:pPr>
    </w:p>
    <w:p w:rsidR="00BE6C5D" w:rsidRPr="00822BCB" w:rsidRDefault="00BE6C5D" w:rsidP="00527B99">
      <w:pPr>
        <w:pStyle w:val="a8"/>
        <w:spacing w:line="120" w:lineRule="atLeast"/>
        <w:rPr>
          <w:b/>
          <w:bCs/>
          <w:sz w:val="24"/>
          <w:u w:val="single"/>
        </w:rPr>
      </w:pPr>
    </w:p>
    <w:p w:rsidR="00527B99" w:rsidRDefault="00527B99" w:rsidP="00527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C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C3C87">
        <w:rPr>
          <w:rFonts w:ascii="Times New Roman" w:hAnsi="Times New Roman" w:cs="Times New Roman"/>
          <w:b/>
          <w:sz w:val="28"/>
          <w:szCs w:val="28"/>
        </w:rPr>
        <w:t>П</w:t>
      </w:r>
      <w:r w:rsidRPr="00822BC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2C3C87">
        <w:rPr>
          <w:rFonts w:ascii="Times New Roman" w:hAnsi="Times New Roman" w:cs="Times New Roman"/>
          <w:b/>
          <w:sz w:val="28"/>
          <w:szCs w:val="28"/>
        </w:rPr>
        <w:t>к</w:t>
      </w:r>
      <w:r w:rsidRPr="00822BCB">
        <w:rPr>
          <w:rFonts w:ascii="Times New Roman" w:hAnsi="Times New Roman" w:cs="Times New Roman"/>
          <w:b/>
          <w:sz w:val="28"/>
          <w:szCs w:val="28"/>
        </w:rPr>
        <w:t>омплексно</w:t>
      </w:r>
      <w:r w:rsidR="002C3C87">
        <w:rPr>
          <w:rFonts w:ascii="Times New Roman" w:hAnsi="Times New Roman" w:cs="Times New Roman"/>
          <w:b/>
          <w:sz w:val="28"/>
          <w:szCs w:val="28"/>
        </w:rPr>
        <w:t>го</w:t>
      </w:r>
      <w:r w:rsidRPr="00822BCB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2C3C87">
        <w:rPr>
          <w:rFonts w:ascii="Times New Roman" w:hAnsi="Times New Roman" w:cs="Times New Roman"/>
          <w:b/>
          <w:sz w:val="28"/>
          <w:szCs w:val="28"/>
        </w:rPr>
        <w:t>я</w:t>
      </w:r>
      <w:r w:rsidRPr="00822BCB">
        <w:rPr>
          <w:rFonts w:ascii="Times New Roman" w:hAnsi="Times New Roman" w:cs="Times New Roman"/>
          <w:b/>
          <w:sz w:val="28"/>
          <w:szCs w:val="28"/>
        </w:rPr>
        <w:t xml:space="preserve"> коммунальной инфраструктуры сельского поселения </w:t>
      </w:r>
      <w:r w:rsidR="00DC3AC3">
        <w:rPr>
          <w:rFonts w:ascii="Times New Roman" w:hAnsi="Times New Roman" w:cs="Times New Roman"/>
          <w:b/>
          <w:sz w:val="28"/>
          <w:szCs w:val="28"/>
        </w:rPr>
        <w:t xml:space="preserve">Мокша </w:t>
      </w:r>
      <w:r w:rsidRPr="00822BCB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области на 201</w:t>
      </w:r>
      <w:r w:rsidR="002C3C87">
        <w:rPr>
          <w:rFonts w:ascii="Times New Roman" w:hAnsi="Times New Roman" w:cs="Times New Roman"/>
          <w:b/>
          <w:sz w:val="28"/>
          <w:szCs w:val="28"/>
        </w:rPr>
        <w:t>7</w:t>
      </w:r>
      <w:r w:rsidRPr="00822BC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C3C87">
        <w:rPr>
          <w:rFonts w:ascii="Times New Roman" w:hAnsi="Times New Roman" w:cs="Times New Roman"/>
          <w:b/>
          <w:sz w:val="28"/>
          <w:szCs w:val="28"/>
        </w:rPr>
        <w:t>8</w:t>
      </w:r>
      <w:r w:rsidRPr="00822BCB">
        <w:rPr>
          <w:rFonts w:ascii="Times New Roman" w:hAnsi="Times New Roman" w:cs="Times New Roman"/>
          <w:b/>
          <w:sz w:val="28"/>
          <w:szCs w:val="28"/>
        </w:rPr>
        <w:t>годы и на плановый период до 202</w:t>
      </w:r>
      <w:r w:rsidR="002C3C87">
        <w:rPr>
          <w:rFonts w:ascii="Times New Roman" w:hAnsi="Times New Roman" w:cs="Times New Roman"/>
          <w:b/>
          <w:sz w:val="28"/>
          <w:szCs w:val="28"/>
        </w:rPr>
        <w:t>7</w:t>
      </w:r>
      <w:r w:rsidRPr="00822B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C3C87">
        <w:rPr>
          <w:rFonts w:ascii="Times New Roman" w:hAnsi="Times New Roman" w:cs="Times New Roman"/>
          <w:b/>
          <w:sz w:val="28"/>
          <w:szCs w:val="28"/>
        </w:rPr>
        <w:t>.</w:t>
      </w:r>
    </w:p>
    <w:p w:rsidR="00BE6C5D" w:rsidRPr="00822BCB" w:rsidRDefault="00BE6C5D" w:rsidP="00527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6C" w:rsidRDefault="00527B99" w:rsidP="00527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sz w:val="28"/>
          <w:szCs w:val="28"/>
        </w:rPr>
        <w:t xml:space="preserve">            В соответствии  с нормами Федерального закона №131-ФЗ от 06.10.2003г. «Об общих принципах организации местного самоуправления в Российской Федерации», Устава сельского поселения </w:t>
      </w:r>
      <w:r w:rsidR="00DC3AC3">
        <w:rPr>
          <w:rFonts w:ascii="Times New Roman" w:hAnsi="Times New Roman" w:cs="Times New Roman"/>
          <w:sz w:val="28"/>
          <w:szCs w:val="28"/>
        </w:rPr>
        <w:t xml:space="preserve">Мокша </w:t>
      </w:r>
      <w:r w:rsidRPr="00822BCB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области, Собрание представителей сельского поселения </w:t>
      </w:r>
      <w:r w:rsidR="00DC3AC3">
        <w:rPr>
          <w:rFonts w:ascii="Times New Roman" w:hAnsi="Times New Roman" w:cs="Times New Roman"/>
          <w:sz w:val="28"/>
          <w:szCs w:val="28"/>
        </w:rPr>
        <w:t xml:space="preserve">Мокша </w:t>
      </w:r>
      <w:r w:rsidRPr="00822BCB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</w:t>
      </w:r>
    </w:p>
    <w:p w:rsidR="00527B99" w:rsidRPr="00822BCB" w:rsidRDefault="00527B99" w:rsidP="00527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27B99" w:rsidRPr="00822BCB" w:rsidRDefault="00527B99" w:rsidP="00527B9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CB">
        <w:rPr>
          <w:rFonts w:ascii="Times New Roman" w:hAnsi="Times New Roman" w:cs="Times New Roman"/>
          <w:bCs/>
          <w:sz w:val="28"/>
          <w:szCs w:val="28"/>
        </w:rPr>
        <w:t xml:space="preserve">     1. Утвердить прилагаемую </w:t>
      </w:r>
      <w:r w:rsidR="002C3C87">
        <w:rPr>
          <w:rFonts w:ascii="Times New Roman" w:hAnsi="Times New Roman" w:cs="Times New Roman"/>
          <w:bCs/>
          <w:sz w:val="28"/>
          <w:szCs w:val="28"/>
        </w:rPr>
        <w:t>П</w:t>
      </w:r>
      <w:r w:rsidRPr="00822BCB">
        <w:rPr>
          <w:rFonts w:ascii="Times New Roman" w:hAnsi="Times New Roman" w:cs="Times New Roman"/>
          <w:bCs/>
          <w:sz w:val="28"/>
          <w:szCs w:val="28"/>
        </w:rPr>
        <w:t xml:space="preserve">рограмму </w:t>
      </w:r>
      <w:r w:rsidR="002C3C87">
        <w:rPr>
          <w:rFonts w:ascii="Times New Roman" w:hAnsi="Times New Roman" w:cs="Times New Roman"/>
          <w:sz w:val="28"/>
          <w:szCs w:val="28"/>
        </w:rPr>
        <w:t>к</w:t>
      </w:r>
      <w:r w:rsidRPr="00822BCB">
        <w:rPr>
          <w:rFonts w:ascii="Times New Roman" w:hAnsi="Times New Roman" w:cs="Times New Roman"/>
          <w:sz w:val="28"/>
          <w:szCs w:val="28"/>
        </w:rPr>
        <w:t>омплексно</w:t>
      </w:r>
      <w:r w:rsidR="002C3C87">
        <w:rPr>
          <w:rFonts w:ascii="Times New Roman" w:hAnsi="Times New Roman" w:cs="Times New Roman"/>
          <w:sz w:val="28"/>
          <w:szCs w:val="28"/>
        </w:rPr>
        <w:t>го</w:t>
      </w:r>
      <w:r w:rsidRPr="00822BC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C3C87">
        <w:rPr>
          <w:rFonts w:ascii="Times New Roman" w:hAnsi="Times New Roman" w:cs="Times New Roman"/>
          <w:sz w:val="28"/>
          <w:szCs w:val="28"/>
        </w:rPr>
        <w:t>я</w:t>
      </w:r>
      <w:r w:rsidRPr="00822BC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сельского поселения </w:t>
      </w:r>
      <w:r w:rsidR="00DC3AC3">
        <w:rPr>
          <w:rFonts w:ascii="Times New Roman" w:hAnsi="Times New Roman" w:cs="Times New Roman"/>
          <w:sz w:val="28"/>
          <w:szCs w:val="28"/>
        </w:rPr>
        <w:t xml:space="preserve">Мокша </w:t>
      </w:r>
      <w:r w:rsidRPr="00822BCB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на 201</w:t>
      </w:r>
      <w:r w:rsidR="006E724B">
        <w:rPr>
          <w:rFonts w:ascii="Times New Roman" w:hAnsi="Times New Roman" w:cs="Times New Roman"/>
          <w:sz w:val="28"/>
          <w:szCs w:val="28"/>
        </w:rPr>
        <w:t>7</w:t>
      </w:r>
      <w:r w:rsidRPr="00822BCB">
        <w:rPr>
          <w:rFonts w:ascii="Times New Roman" w:hAnsi="Times New Roman" w:cs="Times New Roman"/>
          <w:sz w:val="28"/>
          <w:szCs w:val="28"/>
        </w:rPr>
        <w:t xml:space="preserve"> – 201</w:t>
      </w:r>
      <w:r w:rsidR="006E724B">
        <w:rPr>
          <w:rFonts w:ascii="Times New Roman" w:hAnsi="Times New Roman" w:cs="Times New Roman"/>
          <w:sz w:val="28"/>
          <w:szCs w:val="28"/>
        </w:rPr>
        <w:t>8</w:t>
      </w:r>
      <w:r w:rsidRPr="00822BCB">
        <w:rPr>
          <w:rFonts w:ascii="Times New Roman" w:hAnsi="Times New Roman" w:cs="Times New Roman"/>
          <w:sz w:val="28"/>
          <w:szCs w:val="28"/>
        </w:rPr>
        <w:t xml:space="preserve"> годы и на плановый период до 202</w:t>
      </w:r>
      <w:r w:rsidR="006E724B">
        <w:rPr>
          <w:rFonts w:ascii="Times New Roman" w:hAnsi="Times New Roman" w:cs="Times New Roman"/>
          <w:sz w:val="28"/>
          <w:szCs w:val="28"/>
        </w:rPr>
        <w:t>7</w:t>
      </w:r>
      <w:r w:rsidRPr="00822BCB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527B99" w:rsidRDefault="00527B99" w:rsidP="00527B99">
      <w:pPr>
        <w:jc w:val="both"/>
        <w:rPr>
          <w:rFonts w:ascii="Times New Roman" w:hAnsi="Times New Roman" w:cs="Times New Roman"/>
          <w:sz w:val="28"/>
          <w:szCs w:val="28"/>
        </w:rPr>
      </w:pPr>
      <w:r w:rsidRPr="00822BCB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2BCB">
        <w:rPr>
          <w:rFonts w:ascii="Times New Roman" w:hAnsi="Times New Roman" w:cs="Times New Roman"/>
          <w:sz w:val="28"/>
          <w:szCs w:val="28"/>
        </w:rPr>
        <w:t>ести</w:t>
      </w:r>
      <w:r w:rsidR="00DC3AC3"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Pr="00822BCB">
        <w:rPr>
          <w:rFonts w:ascii="Times New Roman" w:hAnsi="Times New Roman" w:cs="Times New Roman"/>
          <w:sz w:val="28"/>
          <w:szCs w:val="28"/>
        </w:rPr>
        <w:t>»</w:t>
      </w:r>
      <w:r w:rsidR="002E4142">
        <w:rPr>
          <w:rFonts w:ascii="Times New Roman" w:hAnsi="Times New Roman" w:cs="Times New Roman"/>
          <w:sz w:val="28"/>
          <w:szCs w:val="28"/>
        </w:rPr>
        <w:t xml:space="preserve"> </w:t>
      </w:r>
      <w:r w:rsidR="006E724B" w:rsidRPr="00527B9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6E724B" w:rsidRPr="00527B99">
        <w:rPr>
          <w:rFonts w:ascii="Times New Roman" w:hAnsi="Times New Roman" w:cs="Times New Roman"/>
          <w:color w:val="052635"/>
          <w:sz w:val="28"/>
          <w:szCs w:val="28"/>
        </w:rPr>
        <w:t xml:space="preserve">Администрации </w:t>
      </w:r>
      <w:r w:rsidR="006E724B" w:rsidRPr="00527B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3AC3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6E724B" w:rsidRPr="00527B99">
        <w:rPr>
          <w:rFonts w:ascii="Times New Roman" w:hAnsi="Times New Roman" w:cs="Times New Roman"/>
          <w:color w:val="052635"/>
          <w:sz w:val="28"/>
          <w:szCs w:val="28"/>
        </w:rPr>
        <w:t>муниципального района Большеглушицкий Самарской области (</w:t>
      </w:r>
      <w:hyperlink r:id="rId9" w:history="1"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moksha</w:t>
        </w:r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admbg</w:t>
        </w:r>
        <w:proofErr w:type="spellEnd"/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BE6C5D" w:rsidRPr="00B07A53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DC3AC3">
        <w:rPr>
          <w:rFonts w:ascii="Times New Roman" w:hAnsi="Times New Roman" w:cs="Times New Roman"/>
          <w:sz w:val="28"/>
          <w:szCs w:val="28"/>
        </w:rPr>
        <w:t>)</w:t>
      </w:r>
      <w:r w:rsidR="006E724B">
        <w:rPr>
          <w:rFonts w:ascii="Times New Roman" w:hAnsi="Times New Roman" w:cs="Times New Roman"/>
          <w:sz w:val="28"/>
          <w:szCs w:val="28"/>
        </w:rPr>
        <w:t>.</w:t>
      </w:r>
    </w:p>
    <w:p w:rsidR="00BE6C5D" w:rsidRDefault="00BE6C5D" w:rsidP="00527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6C" w:rsidRPr="00554C6C" w:rsidRDefault="00554C6C" w:rsidP="00554C6C">
      <w:pPr>
        <w:pStyle w:val="a8"/>
        <w:spacing w:line="120" w:lineRule="atLeast"/>
        <w:jc w:val="both"/>
        <w:rPr>
          <w:bCs/>
          <w:szCs w:val="28"/>
          <w:u w:val="single"/>
        </w:rPr>
      </w:pPr>
      <w:r>
        <w:rPr>
          <w:szCs w:val="28"/>
        </w:rPr>
        <w:t xml:space="preserve">3. Со дня вступления в силу настоящего решения признать утратившим силу решение </w:t>
      </w:r>
      <w:r w:rsidRPr="00822BCB">
        <w:rPr>
          <w:szCs w:val="28"/>
        </w:rPr>
        <w:t>Собрани</w:t>
      </w:r>
      <w:r>
        <w:rPr>
          <w:szCs w:val="28"/>
        </w:rPr>
        <w:t>я</w:t>
      </w:r>
      <w:r w:rsidRPr="00822BCB">
        <w:rPr>
          <w:szCs w:val="28"/>
        </w:rPr>
        <w:t xml:space="preserve"> представителей сельского поселения </w:t>
      </w:r>
      <w:r w:rsidR="00DC3AC3">
        <w:rPr>
          <w:szCs w:val="28"/>
        </w:rPr>
        <w:t xml:space="preserve">Мокша </w:t>
      </w:r>
      <w:r w:rsidRPr="00822BCB">
        <w:rPr>
          <w:szCs w:val="28"/>
        </w:rPr>
        <w:t>муниципального района Большеглушицкий Самарской области</w:t>
      </w:r>
      <w:r w:rsidR="00DC3AC3">
        <w:rPr>
          <w:bCs/>
          <w:szCs w:val="28"/>
        </w:rPr>
        <w:t>№  150</w:t>
      </w:r>
    </w:p>
    <w:p w:rsidR="00554C6C" w:rsidRPr="00822BCB" w:rsidRDefault="00DC3AC3" w:rsidP="00527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20 февраля </w:t>
      </w:r>
      <w:r w:rsidR="00554C6C" w:rsidRPr="00554C6C">
        <w:rPr>
          <w:rFonts w:ascii="Times New Roman" w:hAnsi="Times New Roman" w:cs="Times New Roman"/>
          <w:bCs/>
          <w:sz w:val="28"/>
          <w:szCs w:val="28"/>
        </w:rPr>
        <w:t xml:space="preserve"> 2014 года</w:t>
      </w:r>
      <w:r w:rsidR="00942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C6C">
        <w:rPr>
          <w:rFonts w:ascii="Times New Roman" w:hAnsi="Times New Roman" w:cs="Times New Roman"/>
          <w:sz w:val="28"/>
          <w:szCs w:val="28"/>
        </w:rPr>
        <w:t>«</w:t>
      </w:r>
      <w:r w:rsidR="00554C6C" w:rsidRPr="00554C6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коммунальной инфраструктуры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Мокша </w:t>
      </w:r>
      <w:r w:rsidR="00554C6C" w:rsidRPr="00554C6C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на 2014 – 2016 го</w:t>
      </w:r>
      <w:r w:rsidR="002E4142">
        <w:rPr>
          <w:rFonts w:ascii="Times New Roman" w:hAnsi="Times New Roman" w:cs="Times New Roman"/>
          <w:sz w:val="28"/>
          <w:szCs w:val="28"/>
        </w:rPr>
        <w:t>ды и на плановый период до 2023</w:t>
      </w:r>
      <w:r w:rsidR="00554C6C" w:rsidRPr="00554C6C">
        <w:rPr>
          <w:rFonts w:ascii="Times New Roman" w:hAnsi="Times New Roman" w:cs="Times New Roman"/>
          <w:sz w:val="28"/>
          <w:szCs w:val="28"/>
        </w:rPr>
        <w:t>года»</w:t>
      </w:r>
      <w:r w:rsidR="002E4142">
        <w:rPr>
          <w:rFonts w:ascii="Times New Roman" w:hAnsi="Times New Roman" w:cs="Times New Roman"/>
          <w:sz w:val="28"/>
          <w:szCs w:val="28"/>
        </w:rPr>
        <w:t>.</w:t>
      </w:r>
    </w:p>
    <w:p w:rsidR="00536F94" w:rsidRPr="00536F94" w:rsidRDefault="00527B99" w:rsidP="00527B9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C3AC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536F94" w:rsidRPr="00064442" w:rsidTr="003A26B7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 Собрания представителей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DC3AC3" w:rsidRDefault="00DC3AC3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Мокша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Большеглушицкий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536F94" w:rsidRPr="00DC3AC3" w:rsidRDefault="00DC3AC3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Г.А.Митрополевскя</w:t>
            </w:r>
            <w:proofErr w:type="spellEnd"/>
          </w:p>
          <w:p w:rsidR="00536F94" w:rsidRPr="00DC3AC3" w:rsidRDefault="00536F94" w:rsidP="00536F94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F94" w:rsidRPr="00DC3AC3" w:rsidRDefault="00536F94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F94" w:rsidRPr="00DC3AC3" w:rsidRDefault="00536F94" w:rsidP="00536F94">
            <w:pPr>
              <w:spacing w:after="0" w:line="120" w:lineRule="atLeast"/>
              <w:ind w:left="518" w:hanging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36F94" w:rsidRPr="00DC3AC3" w:rsidRDefault="00DC3AC3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Мокша </w:t>
            </w:r>
            <w:r w:rsidR="00536F94"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Большеглушицкий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536F94" w:rsidRPr="00DC3AC3" w:rsidRDefault="00536F94" w:rsidP="00536F94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6F94" w:rsidRPr="00DC3AC3" w:rsidRDefault="00536F94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_______</w:t>
            </w:r>
            <w:r w:rsid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proofErr w:type="spellStart"/>
            <w:r w:rsidR="00DC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О.А.Девяткин</w:t>
            </w:r>
            <w:proofErr w:type="spellEnd"/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66393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4C6C" w:rsidRPr="00DC3AC3" w:rsidRDefault="00554C6C" w:rsidP="00536F94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27B99" w:rsidRPr="00536F94" w:rsidRDefault="00527B99" w:rsidP="00527B9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27B99" w:rsidRPr="00822BCB" w:rsidRDefault="00527B99" w:rsidP="008B2440">
      <w:pPr>
        <w:tabs>
          <w:tab w:val="left" w:pos="8669"/>
        </w:tabs>
        <w:spacing w:after="0" w:line="1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CB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center" w:tblpY="-472"/>
        <w:tblW w:w="10422" w:type="dxa"/>
        <w:tblLook w:val="01E0" w:firstRow="1" w:lastRow="1" w:firstColumn="1" w:lastColumn="1" w:noHBand="0" w:noVBand="0"/>
      </w:tblPr>
      <w:tblGrid>
        <w:gridCol w:w="4428"/>
        <w:gridCol w:w="5994"/>
      </w:tblGrid>
      <w:tr w:rsidR="00527B99" w:rsidRPr="00822BCB" w:rsidTr="00700844">
        <w:tc>
          <w:tcPr>
            <w:tcW w:w="4428" w:type="dxa"/>
            <w:shd w:val="clear" w:color="auto" w:fill="auto"/>
          </w:tcPr>
          <w:p w:rsidR="00527B99" w:rsidRPr="00822BCB" w:rsidRDefault="00527B99" w:rsidP="008A4657">
            <w:pPr>
              <w:pStyle w:val="a8"/>
              <w:tabs>
                <w:tab w:val="left" w:pos="0"/>
                <w:tab w:val="left" w:pos="1620"/>
              </w:tabs>
            </w:pPr>
          </w:p>
        </w:tc>
        <w:tc>
          <w:tcPr>
            <w:tcW w:w="5994" w:type="dxa"/>
            <w:shd w:val="clear" w:color="auto" w:fill="auto"/>
          </w:tcPr>
          <w:p w:rsidR="00700844" w:rsidRDefault="00527B99" w:rsidP="008A4657">
            <w:pPr>
              <w:pStyle w:val="a8"/>
              <w:tabs>
                <w:tab w:val="left" w:pos="0"/>
                <w:tab w:val="left" w:pos="1620"/>
                <w:tab w:val="left" w:pos="9960"/>
              </w:tabs>
              <w:ind w:left="130"/>
              <w:jc w:val="right"/>
            </w:pPr>
            <w:r w:rsidRPr="00822BCB">
              <w:t xml:space="preserve">Приложение   к решению Собрания представителей сельского поселения </w:t>
            </w:r>
            <w:r w:rsidR="00DC3AC3">
              <w:t xml:space="preserve">Мокша </w:t>
            </w:r>
            <w:r w:rsidRPr="00822BCB">
              <w:t xml:space="preserve">муниципального района Большеглушицкий Самарской области  </w:t>
            </w:r>
          </w:p>
          <w:p w:rsidR="00527B99" w:rsidRPr="008A063C" w:rsidRDefault="00527B99" w:rsidP="008A4657">
            <w:pPr>
              <w:pStyle w:val="a8"/>
              <w:tabs>
                <w:tab w:val="left" w:pos="0"/>
                <w:tab w:val="left" w:pos="1620"/>
                <w:tab w:val="left" w:pos="9960"/>
              </w:tabs>
              <w:ind w:left="130"/>
              <w:jc w:val="right"/>
            </w:pPr>
            <w:r w:rsidRPr="00822BCB">
              <w:t>«</w:t>
            </w:r>
            <w:r w:rsidR="00700844">
              <w:t xml:space="preserve">20» ноября </w:t>
            </w:r>
            <w:r w:rsidRPr="00822BCB">
              <w:t xml:space="preserve"> 20</w:t>
            </w:r>
            <w:r w:rsidRPr="00822BCB">
              <w:rPr>
                <w:u w:val="single"/>
              </w:rPr>
              <w:t>1</w:t>
            </w:r>
            <w:r w:rsidR="008B2440">
              <w:rPr>
                <w:u w:val="single"/>
              </w:rPr>
              <w:t>7</w:t>
            </w:r>
            <w:r w:rsidRPr="00822BCB">
              <w:t xml:space="preserve"> года № </w:t>
            </w:r>
            <w:r w:rsidR="00700844">
              <w:rPr>
                <w:u w:val="single"/>
              </w:rPr>
              <w:t>113</w:t>
            </w:r>
          </w:p>
          <w:p w:rsidR="00527B99" w:rsidRPr="00822BCB" w:rsidRDefault="00527B99" w:rsidP="008A4657">
            <w:pPr>
              <w:pStyle w:val="a8"/>
              <w:tabs>
                <w:tab w:val="left" w:pos="0"/>
                <w:tab w:val="left" w:pos="1620"/>
                <w:tab w:val="left" w:pos="9960"/>
              </w:tabs>
              <w:jc w:val="right"/>
            </w:pPr>
          </w:p>
        </w:tc>
      </w:tr>
    </w:tbl>
    <w:p w:rsidR="00527B99" w:rsidRPr="00822BCB" w:rsidRDefault="00527B99" w:rsidP="008B2440">
      <w:pPr>
        <w:pStyle w:val="1"/>
        <w:tabs>
          <w:tab w:val="left" w:pos="0"/>
          <w:tab w:val="left" w:pos="9960"/>
        </w:tabs>
        <w:rPr>
          <w:sz w:val="24"/>
          <w:szCs w:val="24"/>
        </w:rPr>
      </w:pPr>
      <w:r w:rsidRPr="00822BCB">
        <w:rPr>
          <w:sz w:val="24"/>
          <w:szCs w:val="24"/>
        </w:rPr>
        <w:t>ПАСПОРТ ПРОГРАММЫ</w:t>
      </w:r>
    </w:p>
    <w:p w:rsidR="00527B99" w:rsidRPr="00822BCB" w:rsidRDefault="00527B99" w:rsidP="00527B99">
      <w:pPr>
        <w:tabs>
          <w:tab w:val="left" w:pos="0"/>
          <w:tab w:val="left" w:pos="9960"/>
        </w:tabs>
        <w:rPr>
          <w:rFonts w:ascii="Times New Roman" w:hAnsi="Times New Roman" w:cs="Times New Roman"/>
        </w:rPr>
      </w:pPr>
    </w:p>
    <w:tbl>
      <w:tblPr>
        <w:tblW w:w="9832" w:type="dxa"/>
        <w:tblLayout w:type="fixed"/>
        <w:tblLook w:val="01E0" w:firstRow="1" w:lastRow="1" w:firstColumn="1" w:lastColumn="1" w:noHBand="0" w:noVBand="0"/>
      </w:tblPr>
      <w:tblGrid>
        <w:gridCol w:w="4068"/>
        <w:gridCol w:w="5764"/>
      </w:tblGrid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5764" w:type="dxa"/>
          </w:tcPr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Программа комплексного развития систем           </w:t>
            </w:r>
            <w:r w:rsidRPr="00822BCB">
              <w:rPr>
                <w:rFonts w:ascii="Times New Roman" w:hAnsi="Times New Roman" w:cs="Times New Roman"/>
              </w:rPr>
              <w:br/>
              <w:t xml:space="preserve">коммунальной инфраструктуры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области на 201</w:t>
            </w:r>
            <w:r w:rsidR="008B2440">
              <w:rPr>
                <w:rFonts w:ascii="Times New Roman" w:hAnsi="Times New Roman" w:cs="Times New Roman"/>
              </w:rPr>
              <w:t>7</w:t>
            </w:r>
            <w:r w:rsidRPr="00822BCB">
              <w:rPr>
                <w:rFonts w:ascii="Times New Roman" w:hAnsi="Times New Roman" w:cs="Times New Roman"/>
              </w:rPr>
              <w:t xml:space="preserve"> - 201</w:t>
            </w:r>
            <w:r w:rsidR="008B2440">
              <w:rPr>
                <w:rFonts w:ascii="Times New Roman" w:hAnsi="Times New Roman" w:cs="Times New Roman"/>
              </w:rPr>
              <w:t>8</w:t>
            </w:r>
            <w:r w:rsidRPr="00822BCB">
              <w:rPr>
                <w:rFonts w:ascii="Times New Roman" w:hAnsi="Times New Roman" w:cs="Times New Roman"/>
              </w:rPr>
              <w:t xml:space="preserve"> годы  и на период до 202</w:t>
            </w:r>
            <w:r w:rsidR="008B2440">
              <w:rPr>
                <w:rFonts w:ascii="Times New Roman" w:hAnsi="Times New Roman" w:cs="Times New Roman"/>
              </w:rPr>
              <w:t>7</w:t>
            </w:r>
            <w:r w:rsidRPr="00822BCB">
              <w:rPr>
                <w:rFonts w:ascii="Times New Roman" w:hAnsi="Times New Roman" w:cs="Times New Roman"/>
              </w:rPr>
              <w:t xml:space="preserve"> года (далее – Программа)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ДАТА ПРИНЯТИЯ РЕШЕНИЯ О РАЗРАБОТКЕ ПРОГРАММЫ</w:t>
            </w:r>
          </w:p>
        </w:tc>
        <w:tc>
          <w:tcPr>
            <w:tcW w:w="5764" w:type="dxa"/>
          </w:tcPr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Распоряжение главы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 xml:space="preserve">муниципального района Большеглушицкий Самарской области от </w:t>
            </w:r>
            <w:r w:rsidR="00DC3AC3">
              <w:rPr>
                <w:rFonts w:ascii="Times New Roman" w:hAnsi="Times New Roman" w:cs="Times New Roman"/>
              </w:rPr>
              <w:t>14 сентября 2017 № 7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5764" w:type="dxa"/>
          </w:tcPr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 xml:space="preserve">муниципального района Большеглушицкий Самарской  области 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ОСНОВНОЙ ИСПОЛНИТЕЛЬ ПРОГРАММЫ</w:t>
            </w:r>
          </w:p>
        </w:tc>
        <w:tc>
          <w:tcPr>
            <w:tcW w:w="5764" w:type="dxa"/>
          </w:tcPr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Администрации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 области</w:t>
            </w:r>
          </w:p>
        </w:tc>
      </w:tr>
      <w:tr w:rsidR="00527B99" w:rsidRPr="00822BCB" w:rsidTr="008A4657">
        <w:trPr>
          <w:trHeight w:val="1132"/>
        </w:trPr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ОСНОВНЫЕ РАЗРАБОТЧИКИ ПРОГРАММЫ</w:t>
            </w:r>
          </w:p>
        </w:tc>
        <w:tc>
          <w:tcPr>
            <w:tcW w:w="5764" w:type="dxa"/>
          </w:tcPr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Администрации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 области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 xml:space="preserve">ЦЕЛИ И ЗАДАЧИ ПРОГРАММЫ                  </w:t>
            </w:r>
          </w:p>
        </w:tc>
        <w:tc>
          <w:tcPr>
            <w:tcW w:w="5764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- создание благоприятных условий  для проживания населения;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- улучшение состояния окружающей среды,         </w:t>
            </w:r>
            <w:r w:rsidRPr="00822BCB">
              <w:rPr>
                <w:rFonts w:ascii="Times New Roman" w:hAnsi="Times New Roman" w:cs="Times New Roman"/>
              </w:rPr>
              <w:br/>
              <w:t xml:space="preserve">обеспечение экологической безопасности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области;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- обеспечение развития жилищного строительства;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- строительство и  модернизация системы   коммунальной  инфраструктуры;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- повышение качества предоставляемых коммунальных услуг потребителям                              </w:t>
            </w:r>
            <w:r w:rsidRPr="00822BCB">
              <w:rPr>
                <w:rFonts w:ascii="Times New Roman" w:hAnsi="Times New Roman" w:cs="Times New Roman"/>
              </w:rPr>
              <w:br/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lastRenderedPageBreak/>
              <w:t>ПРОГРАММЫ</w:t>
            </w:r>
          </w:p>
        </w:tc>
        <w:tc>
          <w:tcPr>
            <w:tcW w:w="5764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lastRenderedPageBreak/>
              <w:t>201</w:t>
            </w:r>
            <w:r w:rsidR="008B2440">
              <w:rPr>
                <w:rFonts w:ascii="Times New Roman" w:hAnsi="Times New Roman" w:cs="Times New Roman"/>
              </w:rPr>
              <w:t>7</w:t>
            </w:r>
            <w:r w:rsidRPr="00822BCB">
              <w:rPr>
                <w:rFonts w:ascii="Times New Roman" w:hAnsi="Times New Roman" w:cs="Times New Roman"/>
              </w:rPr>
              <w:t>-201</w:t>
            </w:r>
            <w:r w:rsidR="008B2440">
              <w:rPr>
                <w:rFonts w:ascii="Times New Roman" w:hAnsi="Times New Roman" w:cs="Times New Roman"/>
              </w:rPr>
              <w:t>8</w:t>
            </w:r>
            <w:r w:rsidRPr="00822BCB">
              <w:rPr>
                <w:rFonts w:ascii="Times New Roman" w:hAnsi="Times New Roman" w:cs="Times New Roman"/>
              </w:rPr>
              <w:t xml:space="preserve"> годы и на период до 202</w:t>
            </w:r>
            <w:r w:rsidR="008B2440">
              <w:rPr>
                <w:rFonts w:ascii="Times New Roman" w:hAnsi="Times New Roman" w:cs="Times New Roman"/>
              </w:rPr>
              <w:t>7</w:t>
            </w:r>
            <w:r w:rsidRPr="00822BCB">
              <w:rPr>
                <w:rFonts w:ascii="Times New Roman" w:hAnsi="Times New Roman" w:cs="Times New Roman"/>
              </w:rPr>
              <w:t xml:space="preserve"> года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lastRenderedPageBreak/>
              <w:t>ОБЪЕМЫ И ИСТОЧНИКИ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 xml:space="preserve"> ФИНАНСИРОВАНИЯ</w:t>
            </w:r>
          </w:p>
        </w:tc>
        <w:tc>
          <w:tcPr>
            <w:tcW w:w="5764" w:type="dxa"/>
          </w:tcPr>
          <w:p w:rsidR="00527B99" w:rsidRPr="00822BCB" w:rsidRDefault="00DC3AC3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  <w:r w:rsidR="00527B99" w:rsidRPr="00822BCB">
              <w:rPr>
                <w:rFonts w:ascii="Times New Roman" w:hAnsi="Times New Roman" w:cs="Times New Roman"/>
              </w:rPr>
              <w:t xml:space="preserve">  млн. рублей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 xml:space="preserve">ОЖИДАЕМЫЕ КОНЕЧНЫЕ 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РЕЗУЛЬТАТЫ РЕАЛИЗАЦИИ ПРОГРАММЫ</w:t>
            </w:r>
          </w:p>
        </w:tc>
        <w:tc>
          <w:tcPr>
            <w:tcW w:w="5764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Практическая реализация мероприятий Программы позволит добиться: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ind w:left="12"/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- повышения эффективности использования топливно-энергетических ресурсов в системе жилищно-коммунального хозяйства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области;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- активизацию индивидуального жилищного строительства;</w:t>
            </w:r>
          </w:p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- повышения качества обслуживания населения;</w:t>
            </w:r>
          </w:p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- повышения инвестиционной привлекательности     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>муниципального района Большеглушицкий Самарской области с учетом возможности быстрого подключения новых объектов к коммунальным системам и получения коммунальных услуг по обоснованным ценам.</w:t>
            </w:r>
          </w:p>
        </w:tc>
      </w:tr>
      <w:tr w:rsidR="00527B99" w:rsidRPr="00822BCB" w:rsidTr="008A4657">
        <w:tc>
          <w:tcPr>
            <w:tcW w:w="4068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rPr>
                <w:rFonts w:ascii="Times New Roman" w:hAnsi="Times New Roman" w:cs="Times New Roman"/>
                <w:b/>
              </w:rPr>
            </w:pPr>
            <w:r w:rsidRPr="00822BCB">
              <w:rPr>
                <w:rFonts w:ascii="Times New Roman" w:hAnsi="Times New Roman" w:cs="Times New Roman"/>
                <w:b/>
              </w:rPr>
              <w:t>СИСТЕМА ОРГАНИЗАЦИИ И КОНТРОЛЯ ЗА ИСПОЛЕНИЕМ ПРОГРАММЫ</w:t>
            </w:r>
          </w:p>
        </w:tc>
        <w:tc>
          <w:tcPr>
            <w:tcW w:w="5764" w:type="dxa"/>
          </w:tcPr>
          <w:p w:rsidR="00527B99" w:rsidRPr="00822BCB" w:rsidRDefault="00527B99" w:rsidP="008A4657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>Рассмотрение вопросов, связанных с исполнением мероприятий Программы производится:</w:t>
            </w:r>
          </w:p>
          <w:p w:rsidR="00527B99" w:rsidRPr="00822BCB" w:rsidRDefault="00527B99" w:rsidP="00DC3AC3">
            <w:pPr>
              <w:tabs>
                <w:tab w:val="left" w:pos="0"/>
                <w:tab w:val="left" w:pos="9960"/>
              </w:tabs>
              <w:jc w:val="both"/>
              <w:rPr>
                <w:rFonts w:ascii="Times New Roman" w:hAnsi="Times New Roman" w:cs="Times New Roman"/>
              </w:rPr>
            </w:pPr>
            <w:r w:rsidRPr="00822BCB">
              <w:rPr>
                <w:rFonts w:ascii="Times New Roman" w:hAnsi="Times New Roman" w:cs="Times New Roman"/>
              </w:rPr>
              <w:t xml:space="preserve">- один раз в год на заседании Собрания представителей сельского поселения </w:t>
            </w:r>
            <w:r w:rsidR="00DC3AC3">
              <w:rPr>
                <w:rFonts w:ascii="Times New Roman" w:hAnsi="Times New Roman" w:cs="Times New Roman"/>
              </w:rPr>
              <w:t xml:space="preserve">Мокша </w:t>
            </w:r>
            <w:r w:rsidRPr="00822BCB">
              <w:rPr>
                <w:rFonts w:ascii="Times New Roman" w:hAnsi="Times New Roman" w:cs="Times New Roman"/>
              </w:rPr>
              <w:t xml:space="preserve">муниципального района Большеглушицкий Самарской области. </w:t>
            </w:r>
          </w:p>
        </w:tc>
      </w:tr>
    </w:tbl>
    <w:p w:rsidR="00663933" w:rsidRDefault="00663933" w:rsidP="00663933">
      <w:pPr>
        <w:pStyle w:val="ConsPlusNormal"/>
        <w:widowControl/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Характеристика существующего состояния коммунальной инфраструктуры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приоритетов национального проекта "Доступное и комфортное жилье - гражданам России" является создание комфортных условий проживания и доступности коммунальных услуг для населения.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целом деятельность коммунального комплекса сельского поселения Мокша муниципального района Большеглушицкий Самарской области характеризуется невысоким качеством предоставления коммунальных услуг, а также в значительной части – неэффективным использованием природных ресурсов и загрязнением окружающей среды.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возникновения этих проблем являются: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износа объектов коммунальной инфраструктуры и их технологическая отсталость;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инфраструктуры.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объектов коммунальной инфраструктуры составляет сегодня в среднем порядка 70%.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Неэффективное использование природных ресурсов выражается в высоких потерях воды, тепловой и электрической энергии в процессе производства и транспортировки ресурсов до потребителей.  Ветхое состояние тепловых и электрических сетей становится причиной отключения теплоснабжения домов, объектов соцкультбыта в зимний период.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Водопроводы с забором воды из поверхностных источников не имеют необходимого комплекса очистных сооружений и не обеспечивают полное обеззараживание и очистку воды в соответствии с требованиями, предъявляемыми к качеству питьевой воды.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стоимость коммунальных услуг для населения в последние годы значительно возросла. Действующий в большинстве случаев затратный метод формирования тарифов на услуги теплоснабжения, электроснабжения,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издержек, приводит к повышению уровня износа объектов коммунальной инфраструктуры.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направлена на повышение надежности функционирования коммунальных систем жизнеобеспечения, обеспечение комфортных и безопасных условий проживания людей, обеспечение режима устойчивого достаточного финансирования жилищно-коммунального хозяйства области, ликвидацию сверхнормативного износа основных фондов, внедрение ресурсосберегающих технологий, максимальное использование всех доступных ресурсов для решения задач надежного и устойчивого обслуживания потребителей.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проблему повышения качества предоставления коммунальных услуг возможно только путем объединения усилий органов государственной власти и органов местного самоуправления с привлечением средств внебюджетных источников.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autoSpaceDE w:val="0"/>
        <w:autoSpaceDN w:val="0"/>
        <w:adjustRightInd w:val="0"/>
        <w:spacing w:after="0" w:line="240" w:lineRule="auto"/>
        <w:ind w:left="64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/>
          <w:b/>
          <w:bCs/>
        </w:rPr>
        <w:t xml:space="preserve">Перспективы развития сельского поселения  Мокша </w:t>
      </w:r>
      <w:r>
        <w:rPr>
          <w:b/>
        </w:rPr>
        <w:t xml:space="preserve">муниципального района Большеглушицкий Самарской области </w:t>
      </w:r>
      <w:r>
        <w:rPr>
          <w:rFonts w:eastAsia="Calibri"/>
          <w:b/>
          <w:bCs/>
        </w:rPr>
        <w:t>и прогноз спроса на коммунальные ресурсы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и оценки социально-экономического и территориального развития муниципального района сельского поселения Мокша Большеглушицкий Самарской области, а также построение на основе полученных данных прогнозов такого развития является этапом, предшествующим разработке основных мероприятий Программы.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социально-экономического и территориального развития района, а также прогноз его развития проводятся по следующим направлениям: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демографическое развитие;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населения;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жилья;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коммунальной инфраструктуры;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потребление товаров и услуг организаций коммунального комплекса.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анализа по выделенным направлениям является установление существенных взаимосвязей между всеми основными показателями развития района и оценка их влияния на тенденции развития систем коммунальной инфраструктуры и объектов, используемых для утилизации (захоронения) твердых бытовых отходов. Планирование всех мероприятий в рамках Программы зависит от оценки состояния и прогноза развития каждого из направлений.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Демографическое развитие муниципального района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Большеглушицкий Самарской области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существующим статистическим показателям динамика демографического развития сельского поселения Мокша муниципального района Большеглушицкий Самарской области (далее - сельское поселение Мокша)  характеризуется следующими показателями.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933" w:rsidRDefault="00663933" w:rsidP="00663933">
      <w:pPr>
        <w:pStyle w:val="ae"/>
        <w:tabs>
          <w:tab w:val="left" w:pos="0"/>
          <w:tab w:val="left" w:pos="996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Население, его половозрастной состав. Демографическая ситуация.</w:t>
      </w:r>
    </w:p>
    <w:p w:rsidR="00663933" w:rsidRDefault="00663933" w:rsidP="00663933">
      <w:pPr>
        <w:pStyle w:val="ae"/>
        <w:tabs>
          <w:tab w:val="left" w:pos="0"/>
          <w:tab w:val="left" w:pos="9960"/>
        </w:tabs>
        <w:jc w:val="center"/>
        <w:rPr>
          <w:rFonts w:ascii="Times New Roman" w:hAnsi="Times New Roman" w:cs="Courier New"/>
          <w:b/>
          <w:sz w:val="24"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/>
          <w:sz w:val="24"/>
        </w:rPr>
      </w:pPr>
      <w:r>
        <w:t xml:space="preserve">По последним данным </w:t>
      </w:r>
      <w:proofErr w:type="spellStart"/>
      <w:r>
        <w:t>Самарастат</w:t>
      </w:r>
      <w:proofErr w:type="spellEnd"/>
      <w:r>
        <w:t xml:space="preserve"> численность населения сельского поселения Мокша, рассчитанная от предварительных итогов Всероссийской переписи населения  2010 года, составляет  1063 человек.</w:t>
      </w:r>
    </w:p>
    <w:p w:rsidR="00663933" w:rsidRDefault="00663933" w:rsidP="00663933">
      <w:pPr>
        <w:tabs>
          <w:tab w:val="left" w:pos="0"/>
          <w:tab w:val="left" w:pos="9960"/>
        </w:tabs>
        <w:ind w:firstLine="720"/>
        <w:jc w:val="both"/>
      </w:pPr>
    </w:p>
    <w:p w:rsidR="00663933" w:rsidRDefault="00663933" w:rsidP="00663933">
      <w:pPr>
        <w:tabs>
          <w:tab w:val="left" w:pos="0"/>
          <w:tab w:val="left" w:pos="9960"/>
        </w:tabs>
        <w:ind w:firstLine="720"/>
        <w:jc w:val="both"/>
      </w:pPr>
    </w:p>
    <w:p w:rsidR="00663933" w:rsidRDefault="00663933" w:rsidP="00663933">
      <w:pPr>
        <w:tabs>
          <w:tab w:val="left" w:pos="0"/>
          <w:tab w:val="left" w:pos="9960"/>
        </w:tabs>
        <w:ind w:firstLine="720"/>
        <w:jc w:val="right"/>
        <w:rPr>
          <w:sz w:val="20"/>
        </w:rPr>
      </w:pPr>
      <w:r>
        <w:t>Таблица № 1</w:t>
      </w:r>
    </w:p>
    <w:p w:rsidR="00663933" w:rsidRDefault="00663933" w:rsidP="00663933">
      <w:pPr>
        <w:tabs>
          <w:tab w:val="left" w:pos="0"/>
          <w:tab w:val="left" w:pos="9960"/>
        </w:tabs>
        <w:ind w:firstLine="720"/>
        <w:jc w:val="right"/>
        <w:rPr>
          <w:sz w:val="24"/>
        </w:rPr>
      </w:pPr>
    </w:p>
    <w:p w:rsidR="00663933" w:rsidRDefault="00663933" w:rsidP="00663933">
      <w:pPr>
        <w:tabs>
          <w:tab w:val="left" w:pos="0"/>
          <w:tab w:val="left" w:pos="9960"/>
        </w:tabs>
        <w:jc w:val="center"/>
        <w:rPr>
          <w:b/>
          <w:noProof/>
          <w:sz w:val="26"/>
          <w:szCs w:val="26"/>
        </w:rPr>
      </w:pPr>
      <w:r>
        <w:rPr>
          <w:b/>
        </w:rPr>
        <w:t xml:space="preserve"> Показатели демографического развития </w:t>
      </w:r>
      <w:r>
        <w:rPr>
          <w:b/>
          <w:noProof/>
        </w:rPr>
        <w:t>сельского поселения Мокша</w:t>
      </w:r>
    </w:p>
    <w:p w:rsidR="00663933" w:rsidRDefault="00663933" w:rsidP="00663933">
      <w:pPr>
        <w:tabs>
          <w:tab w:val="left" w:pos="0"/>
          <w:tab w:val="left" w:pos="9960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8"/>
        <w:gridCol w:w="1080"/>
        <w:gridCol w:w="1080"/>
        <w:gridCol w:w="1080"/>
        <w:gridCol w:w="1080"/>
        <w:gridCol w:w="1053"/>
      </w:tblGrid>
      <w:tr w:rsidR="00663933" w:rsidTr="006639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663933" w:rsidTr="006639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63933" w:rsidTr="0066393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 на начало года, человек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  <w:tr w:rsidR="00663933" w:rsidTr="0066393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изменения численности населения, %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101,3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родившихся,  человек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3933" w:rsidTr="0066393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умерших, человек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убыль (-), человек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+1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+2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-1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на 1000 человек населения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1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1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2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1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10,6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на 1000 человек населения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2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1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2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ind w:firstLine="1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11,5</w:t>
            </w: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  <w:lang w:val="en-US" w:eastAsia="en-US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Численность населения района снижается год от года. Прогнозы  на ближайшие годы также не утешительные. На 01.01.2014 зарегистрировано: 11 новорожденный, 12 </w:t>
      </w:r>
      <w:proofErr w:type="gramStart"/>
      <w:r w:rsidRPr="00663933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663933">
        <w:rPr>
          <w:rFonts w:ascii="Times New Roman" w:hAnsi="Times New Roman" w:cs="Times New Roman"/>
          <w:sz w:val="24"/>
          <w:szCs w:val="24"/>
        </w:rPr>
        <w:t>. Естественная убыль населения составила – 1 человека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Миграция населения в районе остается на достаточно высоком уровне: в 2013 году прибыло –  9 человек,  убыло –  19  человек, сальдо миграции </w:t>
      </w:r>
      <w:r w:rsidRPr="00663933">
        <w:rPr>
          <w:rFonts w:ascii="Times New Roman" w:hAnsi="Times New Roman" w:cs="Times New Roman"/>
          <w:i/>
          <w:sz w:val="24"/>
          <w:szCs w:val="24"/>
        </w:rPr>
        <w:t>– «минус (плюс)»</w:t>
      </w:r>
      <w:r w:rsidRPr="00663933">
        <w:rPr>
          <w:rFonts w:ascii="Times New Roman" w:hAnsi="Times New Roman" w:cs="Times New Roman"/>
          <w:sz w:val="24"/>
          <w:szCs w:val="24"/>
        </w:rPr>
        <w:t xml:space="preserve"> -10 человек.  Ввиду  недостатка в районе  рабочих  ме</w:t>
      </w:r>
      <w:proofErr w:type="gramStart"/>
      <w:r w:rsidRPr="00663933">
        <w:rPr>
          <w:rFonts w:ascii="Times New Roman" w:hAnsi="Times New Roman" w:cs="Times New Roman"/>
          <w:sz w:val="24"/>
          <w:szCs w:val="24"/>
        </w:rPr>
        <w:t>ст с  пр</w:t>
      </w:r>
      <w:proofErr w:type="gramEnd"/>
      <w:r w:rsidRPr="00663933">
        <w:rPr>
          <w:rFonts w:ascii="Times New Roman" w:hAnsi="Times New Roman" w:cs="Times New Roman"/>
          <w:sz w:val="24"/>
          <w:szCs w:val="24"/>
        </w:rPr>
        <w:t>иемлемыми  условиями  труда,  происходит отток трудовых ресурсов в областной центр.</w:t>
      </w:r>
    </w:p>
    <w:p w:rsidR="00663933" w:rsidRPr="00663933" w:rsidRDefault="00663933" w:rsidP="00663933">
      <w:pPr>
        <w:tabs>
          <w:tab w:val="left" w:pos="0"/>
          <w:tab w:val="left" w:pos="99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b/>
          <w:sz w:val="24"/>
          <w:szCs w:val="24"/>
        </w:rPr>
        <w:t>Направления улучшения демографической ситуации</w:t>
      </w:r>
      <w:r w:rsidRPr="00663933">
        <w:rPr>
          <w:rFonts w:ascii="Times New Roman" w:hAnsi="Times New Roman" w:cs="Times New Roman"/>
          <w:sz w:val="24"/>
          <w:szCs w:val="24"/>
        </w:rPr>
        <w:t>:</w:t>
      </w:r>
    </w:p>
    <w:p w:rsidR="00663933" w:rsidRPr="00663933" w:rsidRDefault="00663933" w:rsidP="00663933">
      <w:pPr>
        <w:tabs>
          <w:tab w:val="left" w:pos="0"/>
          <w:tab w:val="left" w:pos="996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b/>
          <w:sz w:val="24"/>
          <w:szCs w:val="24"/>
        </w:rPr>
        <w:lastRenderedPageBreak/>
        <w:t>Повышение рождаемости.</w:t>
      </w:r>
      <w:r w:rsidRPr="00663933">
        <w:rPr>
          <w:rFonts w:ascii="Times New Roman" w:hAnsi="Times New Roman" w:cs="Times New Roman"/>
          <w:sz w:val="24"/>
          <w:szCs w:val="24"/>
        </w:rPr>
        <w:t xml:space="preserve"> В большей степени зависит от государственной и региональной политики в этой сфере. Может улучшить ситуацию строительство жилья  для  молодых семей, повышение уровня доходов и благосостояния населения. В муниципальном районе Большеглушицкий Самарской области действует муниципальная программа «Молодой семье – доступное жилье» - на 2013- 2015 годы.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b/>
          <w:sz w:val="24"/>
          <w:szCs w:val="24"/>
        </w:rPr>
        <w:t>Снижение смертности</w:t>
      </w:r>
      <w:r w:rsidRPr="00663933">
        <w:rPr>
          <w:rFonts w:ascii="Times New Roman" w:hAnsi="Times New Roman" w:cs="Times New Roman"/>
          <w:sz w:val="24"/>
          <w:szCs w:val="24"/>
        </w:rPr>
        <w:t>. Повышение доступности и качества медицинской помощи, пропаганда здорового образа жизни, улучшение экологии,  развитие физкультуры и спорта.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b/>
          <w:sz w:val="24"/>
          <w:szCs w:val="24"/>
        </w:rPr>
        <w:t>Снижение миграции.</w:t>
      </w:r>
      <w:r w:rsidRPr="00663933">
        <w:rPr>
          <w:rFonts w:ascii="Times New Roman" w:hAnsi="Times New Roman" w:cs="Times New Roman"/>
          <w:sz w:val="24"/>
          <w:szCs w:val="24"/>
        </w:rPr>
        <w:t xml:space="preserve"> Организация новых рабочих мест, соответствующих требованиям охраны труда, повышение заработной платы в сельском хозяйстве. При реализации национального проекта в сельском хозяйстве ожидается улучшение ситуации.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Численность населения сельского поселения Мокша по состоянию на 01.01.2014 года составила 1039 человек, в том числе трудоспособного населения 679 человек. 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Последние годы отмечается снижение трудоспособного населения с 65,8% до 59,2% и повышение старше трудоспособного возраста с 18,4% до 19,1%. Трудовые ресурсы характеризуются средним уровнем квалификации и невысоким уровнем занятости. Численность работающих – 679 человек. </w:t>
      </w:r>
    </w:p>
    <w:p w:rsidR="00663933" w:rsidRPr="00663933" w:rsidRDefault="00663933" w:rsidP="0066393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>Структура занятости трудоспособного населения  характеризуется следующими данными (таблица № 2):</w:t>
      </w:r>
    </w:p>
    <w:p w:rsidR="00663933" w:rsidRPr="00663933" w:rsidRDefault="00663933" w:rsidP="00663933">
      <w:pPr>
        <w:widowControl w:val="0"/>
        <w:numPr>
          <w:ilvl w:val="0"/>
          <w:numId w:val="21"/>
        </w:numPr>
        <w:tabs>
          <w:tab w:val="clear" w:pos="360"/>
          <w:tab w:val="num" w:pos="600"/>
        </w:tabs>
        <w:autoSpaceDN w:val="0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3933">
        <w:rPr>
          <w:rFonts w:ascii="Times New Roman" w:hAnsi="Times New Roman" w:cs="Times New Roman"/>
          <w:sz w:val="24"/>
          <w:szCs w:val="24"/>
        </w:rPr>
        <w:t>сельскохозяйственное производство -109 человек (16%);</w:t>
      </w:r>
    </w:p>
    <w:p w:rsidR="00663933" w:rsidRPr="00663933" w:rsidRDefault="00663933" w:rsidP="006639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    - организации бюджетной сферы 29  человек </w:t>
      </w:r>
      <w:proofErr w:type="gramStart"/>
      <w:r w:rsidRPr="006639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3933">
        <w:rPr>
          <w:rFonts w:ascii="Times New Roman" w:hAnsi="Times New Roman" w:cs="Times New Roman"/>
          <w:sz w:val="24"/>
          <w:szCs w:val="24"/>
        </w:rPr>
        <w:t>4 %);</w:t>
      </w:r>
    </w:p>
    <w:p w:rsidR="00663933" w:rsidRPr="00663933" w:rsidRDefault="00663933" w:rsidP="00663933">
      <w:pPr>
        <w:widowControl w:val="0"/>
        <w:numPr>
          <w:ilvl w:val="0"/>
          <w:numId w:val="21"/>
        </w:numPr>
        <w:tabs>
          <w:tab w:val="clear" w:pos="360"/>
          <w:tab w:val="num" w:pos="600"/>
        </w:tabs>
        <w:autoSpaceDN w:val="0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>организации несельскохозяйственной сферы – 30 человек (4,6%);</w:t>
      </w:r>
    </w:p>
    <w:p w:rsidR="00663933" w:rsidRPr="00663933" w:rsidRDefault="00663933" w:rsidP="006639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    - личное подсобное хозяйство 44 человек (6,8 %);</w:t>
      </w:r>
    </w:p>
    <w:p w:rsidR="00663933" w:rsidRPr="00663933" w:rsidRDefault="00663933" w:rsidP="00663933">
      <w:pPr>
        <w:ind w:left="2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63933">
        <w:rPr>
          <w:rFonts w:ascii="Times New Roman" w:hAnsi="Times New Roman" w:cs="Times New Roman"/>
          <w:sz w:val="24"/>
          <w:szCs w:val="24"/>
        </w:rPr>
        <w:t>- работает за пределами сельской территории Муниципального района – 397 человек (58,5%);</w:t>
      </w:r>
    </w:p>
    <w:p w:rsidR="00663933" w:rsidRPr="00663933" w:rsidRDefault="00663933" w:rsidP="006639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     - не обеспечено работой – 70 человек (10,1%).</w:t>
      </w:r>
    </w:p>
    <w:p w:rsidR="00663933" w:rsidRPr="00663933" w:rsidRDefault="00663933" w:rsidP="00663933">
      <w:pPr>
        <w:tabs>
          <w:tab w:val="left" w:pos="0"/>
          <w:tab w:val="left" w:pos="99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33">
        <w:rPr>
          <w:rFonts w:ascii="Times New Roman" w:hAnsi="Times New Roman" w:cs="Times New Roman"/>
          <w:sz w:val="24"/>
          <w:szCs w:val="24"/>
        </w:rPr>
        <w:t xml:space="preserve">Проблема безработицы по-прежнему остается одной из самых острых проблем района,  среднегодовой  уровень безработицы  в  2013 году   увеличился по сравнению </w:t>
      </w:r>
      <w:proofErr w:type="gramStart"/>
      <w:r w:rsidRPr="006639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41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663933">
        <w:rPr>
          <w:rFonts w:ascii="Times New Roman" w:hAnsi="Times New Roman" w:cs="Times New Roman"/>
          <w:sz w:val="24"/>
          <w:szCs w:val="24"/>
        </w:rPr>
        <w:t>предыдущем</w:t>
      </w:r>
      <w:proofErr w:type="gramEnd"/>
      <w:r w:rsidRPr="00663933">
        <w:rPr>
          <w:rFonts w:ascii="Times New Roman" w:hAnsi="Times New Roman" w:cs="Times New Roman"/>
          <w:sz w:val="24"/>
          <w:szCs w:val="24"/>
        </w:rPr>
        <w:t xml:space="preserve"> годом на 0,2% (2,2%- в </w:t>
      </w:r>
      <w:smartTag w:uri="urn:schemas-microsoft-com:office:smarttags" w:element="metricconverter">
        <w:smartTagPr>
          <w:attr w:name="ProductID" w:val="2012 г"/>
        </w:smartTagPr>
        <w:r w:rsidRPr="0066393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63933">
        <w:rPr>
          <w:rFonts w:ascii="Times New Roman" w:hAnsi="Times New Roman" w:cs="Times New Roman"/>
          <w:sz w:val="24"/>
          <w:szCs w:val="24"/>
        </w:rPr>
        <w:t xml:space="preserve">.) и  составил 2,4 %. </w:t>
      </w:r>
    </w:p>
    <w:p w:rsidR="00663933" w:rsidRPr="00663933" w:rsidRDefault="00663933" w:rsidP="0066393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Pr="00663933" w:rsidRDefault="00663933" w:rsidP="0066393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Pr="00663933" w:rsidRDefault="00663933" w:rsidP="0066393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Pr="00663933" w:rsidRDefault="00663933" w:rsidP="0066393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Pr="00663933" w:rsidRDefault="00663933" w:rsidP="00663933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tabs>
          <w:tab w:val="num" w:pos="0"/>
        </w:tabs>
        <w:ind w:firstLine="360"/>
        <w:jc w:val="both"/>
      </w:pPr>
    </w:p>
    <w:p w:rsidR="00663933" w:rsidRDefault="00663933" w:rsidP="00663933">
      <w:pPr>
        <w:rPr>
          <w:sz w:val="28"/>
        </w:rPr>
        <w:sectPr w:rsidR="00663933" w:rsidSect="00BE6C5D">
          <w:pgSz w:w="11907" w:h="16840"/>
          <w:pgMar w:top="851" w:right="567" w:bottom="1134" w:left="1134" w:header="720" w:footer="720" w:gutter="0"/>
          <w:pgNumType w:start="1"/>
          <w:cols w:space="720"/>
        </w:sectPr>
      </w:pPr>
    </w:p>
    <w:p w:rsidR="00663933" w:rsidRPr="00663933" w:rsidRDefault="00663933" w:rsidP="00663933">
      <w:pPr>
        <w:jc w:val="right"/>
        <w:rPr>
          <w:sz w:val="20"/>
          <w:szCs w:val="20"/>
        </w:rPr>
      </w:pPr>
      <w:r w:rsidRPr="00663933">
        <w:rPr>
          <w:sz w:val="20"/>
          <w:szCs w:val="20"/>
        </w:rPr>
        <w:lastRenderedPageBreak/>
        <w:t>Таблица № 2</w:t>
      </w:r>
    </w:p>
    <w:p w:rsidR="00663933" w:rsidRPr="00663933" w:rsidRDefault="00663933" w:rsidP="00663933">
      <w:pPr>
        <w:keepNext/>
        <w:ind w:firstLine="360"/>
        <w:jc w:val="center"/>
        <w:outlineLvl w:val="4"/>
        <w:rPr>
          <w:b/>
          <w:sz w:val="20"/>
          <w:szCs w:val="20"/>
        </w:rPr>
      </w:pPr>
      <w:r w:rsidRPr="00663933">
        <w:rPr>
          <w:b/>
          <w:sz w:val="20"/>
          <w:szCs w:val="20"/>
        </w:rPr>
        <w:t xml:space="preserve">Характеристика численности, занятости и среднедушевой доход населения </w:t>
      </w:r>
    </w:p>
    <w:p w:rsidR="00663933" w:rsidRPr="00663933" w:rsidRDefault="00663933" w:rsidP="00663933">
      <w:pPr>
        <w:keepNext/>
        <w:ind w:firstLine="360"/>
        <w:jc w:val="center"/>
        <w:outlineLvl w:val="4"/>
        <w:rPr>
          <w:b/>
          <w:noProof/>
          <w:sz w:val="20"/>
          <w:szCs w:val="20"/>
        </w:rPr>
      </w:pPr>
      <w:r w:rsidRPr="00663933">
        <w:rPr>
          <w:b/>
          <w:noProof/>
          <w:sz w:val="20"/>
          <w:szCs w:val="20"/>
        </w:rPr>
        <w:t>сельского поселения Мокша  по состоянию на 01.01.2014 г.</w:t>
      </w:r>
    </w:p>
    <w:p w:rsidR="00663933" w:rsidRPr="00663933" w:rsidRDefault="00663933" w:rsidP="00663933">
      <w:pPr>
        <w:rPr>
          <w:sz w:val="20"/>
          <w:szCs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235"/>
        <w:gridCol w:w="851"/>
        <w:gridCol w:w="709"/>
        <w:gridCol w:w="708"/>
        <w:gridCol w:w="709"/>
        <w:gridCol w:w="709"/>
        <w:gridCol w:w="682"/>
        <w:gridCol w:w="720"/>
        <w:gridCol w:w="720"/>
        <w:gridCol w:w="720"/>
        <w:gridCol w:w="720"/>
        <w:gridCol w:w="720"/>
        <w:gridCol w:w="690"/>
        <w:gridCol w:w="870"/>
        <w:gridCol w:w="705"/>
        <w:gridCol w:w="675"/>
        <w:gridCol w:w="600"/>
        <w:gridCol w:w="900"/>
      </w:tblGrid>
      <w:tr w:rsidR="00663933" w:rsidRPr="00663933" w:rsidTr="00663933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ind w:left="-108" w:right="-108" w:firstLine="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№ п/п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Наименование сельских поселений Муниципального района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Численность населения  сельского поселения Мокша  (чел.)</w:t>
            </w:r>
          </w:p>
        </w:tc>
        <w:tc>
          <w:tcPr>
            <w:tcW w:w="8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Наличие и занятость трудоспособного сельского населения сельского поселения Мокша (чел.)</w:t>
            </w:r>
          </w:p>
        </w:tc>
      </w:tr>
      <w:tr w:rsidR="00663933" w:rsidRPr="00663933" w:rsidTr="00663933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7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Всего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В том числе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Наличие трудоспособного сельского населения - всего</w:t>
            </w: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Занято на территории Муниципального района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Работает за пределами территории  Муниципального района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Уровень безработицы (%)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Среднемесячный душевой доход сельского населения (руб./чел.)</w:t>
            </w:r>
          </w:p>
        </w:tc>
      </w:tr>
      <w:tr w:rsidR="00663933" w:rsidRPr="00663933" w:rsidTr="00663933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До 7 лет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7-18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35-60 лет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81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Свыше 60 лет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  <w:p w:rsidR="00663933" w:rsidRPr="00663933" w:rsidRDefault="00663933">
            <w:pPr>
              <w:jc w:val="both"/>
              <w:rPr>
                <w:sz w:val="20"/>
                <w:szCs w:val="20"/>
              </w:rPr>
            </w:pPr>
            <w:r w:rsidRPr="00663933">
              <w:rPr>
                <w:sz w:val="20"/>
                <w:szCs w:val="20"/>
              </w:rPr>
              <w:t>Всего</w:t>
            </w:r>
          </w:p>
          <w:p w:rsidR="00663933" w:rsidRPr="00663933" w:rsidRDefault="00663933">
            <w:pPr>
              <w:jc w:val="both"/>
              <w:rPr>
                <w:sz w:val="20"/>
                <w:szCs w:val="20"/>
              </w:rPr>
            </w:pPr>
          </w:p>
          <w:p w:rsidR="00663933" w:rsidRPr="00663933" w:rsidRDefault="00663933">
            <w:pPr>
              <w:jc w:val="both"/>
              <w:rPr>
                <w:sz w:val="20"/>
                <w:szCs w:val="20"/>
              </w:rPr>
            </w:pPr>
          </w:p>
          <w:p w:rsidR="00663933" w:rsidRPr="00663933" w:rsidRDefault="00663933">
            <w:pPr>
              <w:jc w:val="both"/>
              <w:rPr>
                <w:sz w:val="20"/>
                <w:szCs w:val="20"/>
              </w:rPr>
            </w:pPr>
          </w:p>
          <w:p w:rsidR="00663933" w:rsidRPr="00663933" w:rsidRDefault="00663933">
            <w:pPr>
              <w:jc w:val="both"/>
              <w:rPr>
                <w:sz w:val="20"/>
                <w:szCs w:val="20"/>
              </w:rPr>
            </w:pP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Уровень занятости сельского населения  Муниципального района (%)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</w:tr>
      <w:tr w:rsidR="00663933" w:rsidRPr="00663933" w:rsidTr="00663933">
        <w:trPr>
          <w:cantSplit/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933" w:rsidRPr="00663933" w:rsidRDefault="00663933">
            <w:pPr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В сельскохозяйственном производстве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 xml:space="preserve">В организациях 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В личном подсобном хозяйстве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eastAsia="en-US"/>
              </w:rPr>
            </w:pPr>
          </w:p>
        </w:tc>
      </w:tr>
      <w:tr w:rsidR="00663933" w:rsidRPr="00663933" w:rsidTr="00663933">
        <w:trPr>
          <w:trHeight w:val="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19</w:t>
            </w:r>
          </w:p>
        </w:tc>
      </w:tr>
      <w:tr w:rsidR="00663933" w:rsidRPr="00663933" w:rsidTr="00663933">
        <w:trPr>
          <w:trHeight w:val="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Мокша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397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х</w:t>
            </w:r>
          </w:p>
        </w:tc>
      </w:tr>
    </w:tbl>
    <w:p w:rsidR="00663933" w:rsidRPr="00663933" w:rsidRDefault="00663933" w:rsidP="00663933">
      <w:pPr>
        <w:rPr>
          <w:sz w:val="20"/>
          <w:szCs w:val="20"/>
        </w:rPr>
        <w:sectPr w:rsidR="00663933" w:rsidRPr="00663933">
          <w:pgSz w:w="16840" w:h="11907" w:orient="landscape"/>
          <w:pgMar w:top="1440" w:right="1106" w:bottom="851" w:left="851" w:header="720" w:footer="720" w:gutter="0"/>
          <w:cols w:space="720"/>
        </w:sectPr>
      </w:pP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  <w:lang w:val="en-US" w:eastAsia="en-US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center"/>
        <w:rPr>
          <w:b/>
          <w:sz w:val="20"/>
          <w:szCs w:val="20"/>
        </w:rPr>
      </w:pPr>
      <w:r w:rsidRPr="00663933">
        <w:rPr>
          <w:b/>
          <w:sz w:val="20"/>
          <w:szCs w:val="20"/>
        </w:rPr>
        <w:t>2.2. Доходы населения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b/>
          <w:sz w:val="20"/>
          <w:szCs w:val="20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>Среднемесячная  заработная плата работников крупных и средних предприятий и некоммерческих организаций  по сельскому поселению  Мокша  за 2013 год составила – 4788.80 рублей. Показатель сильно дифференцирован по отраслям экономики. Среднемесячная заработная плата работников, занятых в сельскохозяйственном производстве – 8700 рублей. Среднемесячная  заработная плата работников общеобразовательных учреждений – 16303 рублей, работников учреждений здравоохранения – 7513  рублей.</w:t>
      </w: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</w:rPr>
      </w:pPr>
      <w:r w:rsidRPr="00663933">
        <w:rPr>
          <w:rFonts w:ascii="Times New Roman" w:hAnsi="Times New Roman" w:cs="Times New Roman"/>
        </w:rPr>
        <w:t>Денежные доходы другой категории населения - пенсии - характеризуются достаточно большими темпами роста за рассматриваемый период. Причем темпы роста как по району, так и в среднем по Самарской области и Российской Федерации практически совпадают. Это происходит оттого, что полномочия по пенсионному обеспечению граждан отнесены на государственный уровень, изменение пенсий происходит приблизительно равномерными темпами для всех категорий людей, их получающих.</w:t>
      </w: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outlineLvl w:val="2"/>
        <w:rPr>
          <w:rFonts w:ascii="Times New Roman" w:hAnsi="Times New Roman" w:cs="Times New Roman"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  <w:r w:rsidRPr="00663933">
        <w:rPr>
          <w:rFonts w:ascii="Times New Roman" w:hAnsi="Times New Roman" w:cs="Times New Roman"/>
          <w:b/>
        </w:rPr>
        <w:t>2.3. Характеристика жилищного фонда,  уровень обеспеченности коммунальными услугами, жилищное строительство на территории сельского поселения Мокша</w:t>
      </w:r>
    </w:p>
    <w:p w:rsidR="00663933" w:rsidRPr="00663933" w:rsidRDefault="00663933" w:rsidP="00663933">
      <w:pPr>
        <w:tabs>
          <w:tab w:val="left" w:pos="8080"/>
        </w:tabs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3933">
        <w:rPr>
          <w:b/>
          <w:i/>
          <w:sz w:val="20"/>
          <w:szCs w:val="20"/>
        </w:rPr>
        <w:t>.</w:t>
      </w:r>
    </w:p>
    <w:p w:rsidR="00663933" w:rsidRPr="00663933" w:rsidRDefault="00663933" w:rsidP="00663933">
      <w:pPr>
        <w:tabs>
          <w:tab w:val="left" w:pos="808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 xml:space="preserve">Общая площадь жилищного фонда сельского поселения Мокша на 01.01.2014 года составляет </w:t>
      </w:r>
      <w:smartTag w:uri="urn:schemas-microsoft-com:office:smarttags" w:element="metricconverter">
        <w:smartTagPr>
          <w:attr w:name="ProductID" w:val="19990 кв. метров"/>
        </w:smartTagPr>
        <w:r w:rsidRPr="00663933">
          <w:rPr>
            <w:sz w:val="20"/>
            <w:szCs w:val="20"/>
          </w:rPr>
          <w:t>19990 кв. метров</w:t>
        </w:r>
      </w:smartTag>
      <w:r w:rsidRPr="00663933">
        <w:rPr>
          <w:sz w:val="20"/>
          <w:szCs w:val="20"/>
        </w:rPr>
        <w:t xml:space="preserve">, в том числе: </w:t>
      </w:r>
    </w:p>
    <w:p w:rsidR="00663933" w:rsidRPr="00663933" w:rsidRDefault="00663933" w:rsidP="00663933">
      <w:pPr>
        <w:jc w:val="both"/>
        <w:rPr>
          <w:sz w:val="20"/>
          <w:szCs w:val="20"/>
        </w:rPr>
      </w:pPr>
      <w:r w:rsidRPr="00663933">
        <w:rPr>
          <w:sz w:val="20"/>
          <w:szCs w:val="20"/>
        </w:rPr>
        <w:t xml:space="preserve">- многоквартирные жилые дома – </w:t>
      </w:r>
      <w:smartTag w:uri="urn:schemas-microsoft-com:office:smarttags" w:element="metricconverter">
        <w:smartTagPr>
          <w:attr w:name="ProductID" w:val="12052 кв. метров"/>
        </w:smartTagPr>
        <w:r w:rsidRPr="00663933">
          <w:rPr>
            <w:sz w:val="20"/>
            <w:szCs w:val="20"/>
          </w:rPr>
          <w:t>12052 кв. метров</w:t>
        </w:r>
      </w:smartTag>
      <w:r w:rsidRPr="00663933">
        <w:rPr>
          <w:sz w:val="20"/>
          <w:szCs w:val="20"/>
        </w:rPr>
        <w:t xml:space="preserve"> (60,2%); </w:t>
      </w:r>
    </w:p>
    <w:p w:rsidR="00663933" w:rsidRPr="00663933" w:rsidRDefault="00663933" w:rsidP="00663933">
      <w:pPr>
        <w:jc w:val="both"/>
        <w:rPr>
          <w:sz w:val="20"/>
          <w:szCs w:val="20"/>
          <w:highlight w:val="cyan"/>
        </w:rPr>
      </w:pPr>
      <w:r w:rsidRPr="00663933">
        <w:rPr>
          <w:sz w:val="20"/>
          <w:szCs w:val="20"/>
        </w:rPr>
        <w:t xml:space="preserve">-   индивидуальные жилые дома.  - </w:t>
      </w:r>
      <w:smartTag w:uri="urn:schemas-microsoft-com:office:smarttags" w:element="metricconverter">
        <w:smartTagPr>
          <w:attr w:name="ProductID" w:val="7938 кв. метров"/>
        </w:smartTagPr>
        <w:r w:rsidRPr="00663933">
          <w:rPr>
            <w:sz w:val="20"/>
            <w:szCs w:val="20"/>
          </w:rPr>
          <w:t>7938 кв. метров</w:t>
        </w:r>
      </w:smartTag>
      <w:r w:rsidRPr="00663933">
        <w:rPr>
          <w:sz w:val="20"/>
          <w:szCs w:val="20"/>
        </w:rPr>
        <w:t xml:space="preserve">  (39,8 %).</w:t>
      </w:r>
    </w:p>
    <w:p w:rsidR="00663933" w:rsidRPr="00663933" w:rsidRDefault="00663933" w:rsidP="00663933">
      <w:pPr>
        <w:tabs>
          <w:tab w:val="left" w:pos="808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 xml:space="preserve">Обеспеченность жильем в 2013 году  составила </w:t>
      </w:r>
      <w:smartTag w:uri="urn:schemas-microsoft-com:office:smarttags" w:element="metricconverter">
        <w:smartTagPr>
          <w:attr w:name="ProductID" w:val="19,23 кв. метров"/>
        </w:smartTagPr>
        <w:r w:rsidRPr="00663933">
          <w:rPr>
            <w:sz w:val="20"/>
            <w:szCs w:val="20"/>
          </w:rPr>
          <w:t>19,23 кв. метров</w:t>
        </w:r>
      </w:smartTag>
      <w:r w:rsidRPr="00663933">
        <w:rPr>
          <w:sz w:val="20"/>
          <w:szCs w:val="20"/>
        </w:rPr>
        <w:t xml:space="preserve">  в расчете на одного сельского жителя.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>Доля аварийного и ветхого жилья  составляет – 0 % (</w:t>
      </w:r>
      <w:smartTag w:uri="urn:schemas-microsoft-com:office:smarttags" w:element="metricconverter">
        <w:smartTagPr>
          <w:attr w:name="ProductID" w:val="0 кв. метров"/>
        </w:smartTagPr>
        <w:r w:rsidRPr="00663933">
          <w:rPr>
            <w:sz w:val="20"/>
            <w:szCs w:val="20"/>
          </w:rPr>
          <w:t>0 кв. метров</w:t>
        </w:r>
      </w:smartTag>
      <w:r w:rsidRPr="00663933">
        <w:rPr>
          <w:sz w:val="20"/>
          <w:szCs w:val="20"/>
        </w:rPr>
        <w:t xml:space="preserve">). 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 xml:space="preserve">Площадь муниципального жилого фонда – 0 тыс. </w:t>
      </w:r>
      <w:proofErr w:type="spellStart"/>
      <w:r w:rsidRPr="00663933">
        <w:rPr>
          <w:sz w:val="20"/>
          <w:szCs w:val="20"/>
        </w:rPr>
        <w:t>кв.м</w:t>
      </w:r>
      <w:proofErr w:type="spellEnd"/>
      <w:r w:rsidRPr="00663933">
        <w:rPr>
          <w:sz w:val="20"/>
          <w:szCs w:val="20"/>
        </w:rPr>
        <w:t>. Доля частного жилья – 76,5%, муниципального жилья 0 %.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720"/>
        <w:jc w:val="both"/>
        <w:rPr>
          <w:sz w:val="20"/>
          <w:szCs w:val="20"/>
        </w:rPr>
      </w:pPr>
      <w:r w:rsidRPr="00663933">
        <w:rPr>
          <w:sz w:val="20"/>
          <w:szCs w:val="20"/>
        </w:rPr>
        <w:t xml:space="preserve">В  очереди  на улучшение жилищных условий стоит 9 человек, в том числе: 0 участника Великой Отечественной войны, 0 тружеников тыла,  0 граждан из числа детей - сирот, 0 ветеранов боевых действий, 1_ инвалидов и семей, имеющих детей-инвалидов, 2 работника бюджетной сферы, также 6  молодых семей, признанных  участниками  подпрограммы «Обеспечение  жильем молодых семей» ФЦП «Жилище» на 2011 – 2015 годы.  Необходимо  создание муниципального жилищного фонда, включающего специализированные жилые помещения: служебное жилье, общежития, маневренный фонд и жилые  помещения социального найма, что позволило бы решить проблему - обеспечения жильем работников бюджетной сферы, сирот и привлечение в район молодых специалистов. </w:t>
      </w:r>
    </w:p>
    <w:p w:rsidR="00663933" w:rsidRPr="00663933" w:rsidRDefault="00663933" w:rsidP="00663933">
      <w:pPr>
        <w:tabs>
          <w:tab w:val="left" w:pos="8080"/>
        </w:tabs>
        <w:ind w:firstLine="720"/>
        <w:rPr>
          <w:sz w:val="20"/>
          <w:szCs w:val="20"/>
        </w:rPr>
      </w:pPr>
    </w:p>
    <w:p w:rsidR="00663933" w:rsidRPr="00663933" w:rsidRDefault="00663933" w:rsidP="00663933">
      <w:pPr>
        <w:tabs>
          <w:tab w:val="left" w:pos="8080"/>
        </w:tabs>
        <w:ind w:firstLine="720"/>
        <w:rPr>
          <w:sz w:val="20"/>
          <w:szCs w:val="20"/>
        </w:rPr>
      </w:pPr>
    </w:p>
    <w:p w:rsidR="00663933" w:rsidRPr="00663933" w:rsidRDefault="00663933" w:rsidP="00663933">
      <w:pPr>
        <w:rPr>
          <w:sz w:val="20"/>
          <w:szCs w:val="20"/>
        </w:rPr>
        <w:sectPr w:rsidR="00663933" w:rsidRPr="00663933">
          <w:pgSz w:w="11907" w:h="16840"/>
          <w:pgMar w:top="1106" w:right="851" w:bottom="851" w:left="1440" w:header="720" w:footer="720" w:gutter="0"/>
          <w:cols w:space="720"/>
        </w:sectPr>
      </w:pPr>
    </w:p>
    <w:p w:rsidR="00663933" w:rsidRPr="00663933" w:rsidRDefault="00663933" w:rsidP="00663933">
      <w:pPr>
        <w:jc w:val="right"/>
        <w:rPr>
          <w:sz w:val="20"/>
          <w:szCs w:val="20"/>
        </w:rPr>
      </w:pPr>
      <w:r w:rsidRPr="00663933">
        <w:rPr>
          <w:sz w:val="20"/>
          <w:szCs w:val="20"/>
        </w:rPr>
        <w:lastRenderedPageBreak/>
        <w:t>Таблица № 3</w:t>
      </w:r>
    </w:p>
    <w:p w:rsidR="00663933" w:rsidRPr="00663933" w:rsidRDefault="00663933" w:rsidP="00663933">
      <w:pPr>
        <w:jc w:val="center"/>
        <w:rPr>
          <w:b/>
          <w:sz w:val="20"/>
          <w:szCs w:val="20"/>
          <w:lang w:val="en-US"/>
        </w:rPr>
      </w:pPr>
      <w:r w:rsidRPr="00663933">
        <w:rPr>
          <w:b/>
          <w:sz w:val="20"/>
          <w:szCs w:val="20"/>
        </w:rPr>
        <w:t>Характеристика  жилищного фонда сельского поселения Мокша   на 01. 01. 2014 года</w:t>
      </w:r>
    </w:p>
    <w:p w:rsidR="00663933" w:rsidRPr="00663933" w:rsidRDefault="00663933" w:rsidP="00663933">
      <w:pPr>
        <w:keepNext/>
        <w:tabs>
          <w:tab w:val="left" w:pos="1740"/>
          <w:tab w:val="center" w:pos="7497"/>
        </w:tabs>
        <w:jc w:val="center"/>
        <w:outlineLvl w:val="3"/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663933" w:rsidRPr="00663933" w:rsidTr="00663933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№</w:t>
            </w:r>
          </w:p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63933">
              <w:rPr>
                <w:b/>
                <w:sz w:val="20"/>
                <w:szCs w:val="20"/>
              </w:rPr>
              <w:t>п/п</w:t>
            </w:r>
          </w:p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ind w:left="-108" w:right="-108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68" w:right="-108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663933" w:rsidRPr="00663933" w:rsidRDefault="00663933">
            <w:pPr>
              <w:jc w:val="center"/>
              <w:rPr>
                <w:b/>
                <w:sz w:val="20"/>
                <w:szCs w:val="20"/>
              </w:rPr>
            </w:pPr>
            <w:r w:rsidRPr="00663933">
              <w:rPr>
                <w:b/>
                <w:sz w:val="20"/>
                <w:szCs w:val="20"/>
              </w:rPr>
              <w:t>Наименование сельского поселения</w:t>
            </w:r>
          </w:p>
          <w:p w:rsidR="00663933" w:rsidRPr="00663933" w:rsidRDefault="00663933">
            <w:pPr>
              <w:jc w:val="center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jc w:val="center"/>
              <w:rPr>
                <w:b/>
                <w:sz w:val="20"/>
                <w:szCs w:val="20"/>
              </w:rPr>
            </w:pP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63933">
              <w:rPr>
                <w:b/>
                <w:sz w:val="20"/>
                <w:szCs w:val="20"/>
              </w:rPr>
              <w:t>Обеспеченность коммунальными услугами (домов/человек)</w:t>
            </w:r>
          </w:p>
        </w:tc>
      </w:tr>
      <w:tr w:rsidR="00663933" w:rsidRPr="00663933" w:rsidTr="00663933">
        <w:trPr>
          <w:cantSplit/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ind w:left="-36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 xml:space="preserve">Кол-во домов 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Общ. площадь (</w:t>
            </w:r>
            <w:proofErr w:type="spellStart"/>
            <w:r w:rsidRPr="00663933">
              <w:rPr>
                <w:b/>
                <w:sz w:val="20"/>
                <w:szCs w:val="20"/>
              </w:rPr>
              <w:t>кв.м</w:t>
            </w:r>
            <w:proofErr w:type="spellEnd"/>
            <w:r w:rsidRPr="0066393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 xml:space="preserve">Кол-во 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663933">
              <w:rPr>
                <w:b/>
                <w:sz w:val="20"/>
                <w:szCs w:val="20"/>
              </w:rPr>
              <w:t>Уровень</w:t>
            </w:r>
          </w:p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63933">
              <w:rPr>
                <w:b/>
                <w:sz w:val="20"/>
                <w:szCs w:val="20"/>
              </w:rPr>
              <w:t xml:space="preserve"> Обеспеченности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663933">
              <w:rPr>
                <w:b/>
                <w:sz w:val="20"/>
                <w:szCs w:val="20"/>
              </w:rPr>
              <w:t xml:space="preserve"> жильем (</w:t>
            </w:r>
            <w:proofErr w:type="spellStart"/>
            <w:r w:rsidRPr="00663933">
              <w:rPr>
                <w:b/>
                <w:sz w:val="20"/>
                <w:szCs w:val="20"/>
              </w:rPr>
              <w:t>кв.м</w:t>
            </w:r>
            <w:proofErr w:type="spellEnd"/>
            <w:r w:rsidRPr="00663933">
              <w:rPr>
                <w:b/>
                <w:sz w:val="20"/>
                <w:szCs w:val="20"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ind w:left="-108" w:right="-108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Центральный</w:t>
            </w:r>
          </w:p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Сетевой газ</w:t>
            </w:r>
          </w:p>
        </w:tc>
      </w:tr>
      <w:tr w:rsidR="00663933" w:rsidRPr="00663933" w:rsidTr="00663933">
        <w:trPr>
          <w:cantSplit/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663933" w:rsidRPr="00663933" w:rsidTr="00663933">
        <w:trPr>
          <w:cantSplit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b/>
                <w:sz w:val="20"/>
                <w:szCs w:val="20"/>
                <w:lang w:eastAsia="en-US"/>
              </w:rPr>
            </w:pPr>
            <w:r w:rsidRPr="00663933"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человек</w:t>
            </w:r>
          </w:p>
        </w:tc>
      </w:tr>
      <w:tr w:rsidR="00663933" w:rsidRPr="00663933" w:rsidTr="00663933">
        <w:trPr>
          <w:cantSplit/>
          <w:trHeight w:val="9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663933" w:rsidRPr="00663933" w:rsidTr="00663933">
        <w:trPr>
          <w:cantSplit/>
          <w:trHeight w:val="1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13</w:t>
            </w:r>
          </w:p>
        </w:tc>
      </w:tr>
      <w:tr w:rsidR="00663933" w:rsidRPr="00663933" w:rsidTr="00663933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snapToGrid w:val="0"/>
                <w:color w:val="000000"/>
                <w:sz w:val="20"/>
                <w:szCs w:val="20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12052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637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626</w:t>
            </w:r>
          </w:p>
        </w:tc>
      </w:tr>
      <w:tr w:rsidR="00663933" w:rsidRPr="00663933" w:rsidTr="00663933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663933" w:rsidRPr="00663933" w:rsidTr="00663933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snapToGrid w:val="0"/>
                <w:color w:val="000000"/>
                <w:sz w:val="20"/>
                <w:szCs w:val="20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7938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402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314</w:t>
            </w:r>
          </w:p>
        </w:tc>
      </w:tr>
      <w:tr w:rsidR="00663933" w:rsidRPr="00663933" w:rsidTr="00663933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663933" w:rsidRPr="00663933" w:rsidTr="00663933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en-US" w:eastAsia="en-US"/>
              </w:rPr>
            </w:pPr>
            <w:r w:rsidRPr="00663933">
              <w:rPr>
                <w:snapToGrid w:val="0"/>
                <w:sz w:val="20"/>
                <w:szCs w:val="20"/>
              </w:rPr>
              <w:t xml:space="preserve">Итого по сельскому поселению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19990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1039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P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940</w:t>
            </w:r>
          </w:p>
        </w:tc>
      </w:tr>
    </w:tbl>
    <w:p w:rsidR="00663933" w:rsidRPr="00663933" w:rsidRDefault="00663933" w:rsidP="00663933">
      <w:pPr>
        <w:jc w:val="both"/>
        <w:rPr>
          <w:sz w:val="20"/>
          <w:szCs w:val="20"/>
          <w:lang w:val="en-US" w:eastAsia="en-US"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663933" w:rsidRPr="00663933" w:rsidRDefault="00663933" w:rsidP="00663933">
      <w:pPr>
        <w:rPr>
          <w:b/>
          <w:sz w:val="20"/>
          <w:szCs w:val="20"/>
        </w:rPr>
        <w:sectPr w:rsidR="00663933" w:rsidRPr="00663933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4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Показатели развития жилищного фонда в сельском поселении Мокша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960"/>
        <w:gridCol w:w="960"/>
        <w:gridCol w:w="960"/>
        <w:gridCol w:w="960"/>
        <w:gridCol w:w="1095"/>
      </w:tblGrid>
      <w:tr w:rsidR="00663933" w:rsidTr="00663933">
        <w:trPr>
          <w:cantSplit/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63933" w:rsidTr="00663933">
        <w:trPr>
          <w:cantSplit/>
          <w:trHeight w:val="48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жилищного фонда на конец периода, тыс.  кв. м               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</w:tr>
      <w:tr w:rsidR="00663933" w:rsidTr="00663933">
        <w:trPr>
          <w:cantSplit/>
          <w:trHeight w:val="48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Темпы роста жилищного   фонда, % к предыдущему  периоду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Жилищная обеспеченность по сельскому поселению Мокша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./чел.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Жилищная обеспеченность по муниципальному району Большеглушицкий, 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м/чел.            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663933" w:rsidTr="00663933">
        <w:trPr>
          <w:cantSplit/>
          <w:trHeight w:val="48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вводимого   построенного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  фонда, тыс. кв. м.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ind w:firstLine="708"/>
        <w:jc w:val="right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Важнейшее значение для развития систем коммунальной инфраструктуры играют масштабы жилищного строительства. Существующие и строящиеся объекты капитального строительства в муниципальном районе Большеглушицкий Самарской области должны быть обеспечены инженерной инфраструктурой водоснабжения, водоотведения, теплоснабжения и электроснабжения. Соответственно, масштабы и сроки жилищного строительства должны определять масштабы и сроки строительства систем коммунальной инфраструктуры, с тем, чтобы к моменту завершения возведения объекта капитального строительства существовала возможность его подключения к инфраструктуре в заданном месте с определенной нагрузкой.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строительства объектов жилищной сферы на период до 2015 года неразрывно связана с современным состоянием жилищной сферы муниципального района Большеглушицкий Самарской области.</w:t>
      </w:r>
    </w:p>
    <w:p w:rsidR="00663933" w:rsidRDefault="00663933" w:rsidP="00663933">
      <w:pPr>
        <w:rPr>
          <w:color w:val="000000"/>
        </w:rPr>
        <w:sectPr w:rsidR="00663933">
          <w:pgSz w:w="11906" w:h="16838"/>
          <w:pgMar w:top="1134" w:right="851" w:bottom="1134" w:left="1701" w:header="720" w:footer="720" w:gutter="0"/>
          <w:cols w:space="720"/>
        </w:sect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5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жилищное строительство в сельском поселении Мокша на 2014 - 2016 годы  и на период до 2020 года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559"/>
        <w:gridCol w:w="1276"/>
        <w:gridCol w:w="1418"/>
        <w:gridCol w:w="1275"/>
        <w:gridCol w:w="1276"/>
        <w:gridCol w:w="1418"/>
      </w:tblGrid>
      <w:tr w:rsidR="00663933" w:rsidTr="00663933">
        <w:trPr>
          <w:cantSplit/>
          <w:trHeight w:val="36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участка, 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часть (при наличии)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участка, 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домов,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чел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Нагрузки, подключаемые к системам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коммунальной инфраструктуры</w:t>
            </w:r>
          </w:p>
        </w:tc>
      </w:tr>
      <w:tr w:rsidR="00663933" w:rsidTr="00663933">
        <w:trPr>
          <w:cantSplit/>
          <w:trHeight w:val="840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вводимая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(включит.),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кв. м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Газоснаб-жение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3933" w:rsidTr="00663933">
        <w:trPr>
          <w:cantSplit/>
          <w:trHeight w:val="14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tabs>
                <w:tab w:val="left" w:pos="0"/>
                <w:tab w:val="left" w:pos="9960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63933" w:rsidRDefault="00663933" w:rsidP="00663933">
      <w:pPr>
        <w:sectPr w:rsidR="00663933">
          <w:pgSz w:w="16838" w:h="11906" w:orient="landscape"/>
          <w:pgMar w:top="851" w:right="962" w:bottom="851" w:left="907" w:header="720" w:footer="720" w:gutter="0"/>
          <w:cols w:space="720"/>
        </w:sect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48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до 2016 года планируется ввести около 0 тыс. кв. м площади жилья. Приведенные темпы строительства жилья в сельском поселении Мокша  до 2016 года  выше уровня сложившегося за последние несколько лет тенденций. Среднегодовой объем строительства жилищного фонда составит 0 тыс. кв. м, что выше средних фактических показателей за прошедшие периоды. 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Состояние коммунальной инфраструктуры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факторов, влияющих на формирование Программы,  является состояние систем коммунальной инфраструктуры. В настоящее время в Российской Федерации привлечение инвестиций в коммунальное хозяйство, как правило, характеризуется не только развитием инженерной инфраструктуры, но и необходимостью в ее модернизации и обновлении. Это обусловлено, в первую очередь, низким качеством производимых организациями коммунального комплекса товаров (услуг), неэффективным использованием природных ресурсов, загрязнением окружающей среды.</w:t>
      </w:r>
    </w:p>
    <w:p w:rsidR="00663933" w:rsidRPr="00194AED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состояние систем коммунальной инфраструктуры, необходимо проанализировать такие показатели, как доля сетей, нуждающихся в замене, потери и аварии на сетях. Данные показатели отражают инвестиционную емкость систем коммунальной инфраструктуры.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right"/>
        <w:textAlignment w:val="top"/>
      </w:pPr>
      <w:r>
        <w:t>Таблица № 6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b/>
        </w:rPr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b/>
        </w:rPr>
      </w:pPr>
      <w:r>
        <w:rPr>
          <w:b/>
        </w:rPr>
        <w:t>Основные  показатели  функционирования  систем  коммунальной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b/>
        </w:rPr>
      </w:pPr>
      <w:r>
        <w:rPr>
          <w:b/>
        </w:rPr>
        <w:t>инфраструктуры  сельского поселения Мокша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b/>
        </w:rPr>
      </w:pPr>
    </w:p>
    <w:tbl>
      <w:tblPr>
        <w:tblW w:w="9366" w:type="dxa"/>
        <w:tblInd w:w="228" w:type="dxa"/>
        <w:tblLook w:val="04A0" w:firstRow="1" w:lastRow="0" w:firstColumn="1" w:lastColumn="0" w:noHBand="0" w:noVBand="1"/>
      </w:tblPr>
      <w:tblGrid>
        <w:gridCol w:w="3600"/>
        <w:gridCol w:w="961"/>
        <w:gridCol w:w="961"/>
        <w:gridCol w:w="961"/>
        <w:gridCol w:w="961"/>
        <w:gridCol w:w="961"/>
        <w:gridCol w:w="961"/>
      </w:tblGrid>
      <w:tr w:rsidR="00663933" w:rsidRPr="00663933" w:rsidTr="00663933">
        <w:trPr>
          <w:trHeight w:val="25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Значение показателей</w:t>
            </w:r>
          </w:p>
        </w:tc>
      </w:tr>
      <w:tr w:rsidR="00663933" w:rsidRPr="00663933" w:rsidTr="006639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2010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2011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2012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2013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2014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2015 год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 </w:t>
            </w:r>
          </w:p>
        </w:tc>
      </w:tr>
      <w:tr w:rsidR="00663933" w:rsidRPr="00663933" w:rsidTr="00663933">
        <w:trPr>
          <w:trHeight w:val="10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Удельный вес протяженности водопроводных сетей нуждающихся в замене в общем протяжении водопроводных сетей, 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85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Потери воды,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20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red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 xml:space="preserve">Аварийность, </w:t>
            </w:r>
            <w:proofErr w:type="spellStart"/>
            <w:r w:rsidRPr="00663933">
              <w:rPr>
                <w:sz w:val="20"/>
                <w:szCs w:val="20"/>
              </w:rPr>
              <w:t>ед</w:t>
            </w:r>
            <w:proofErr w:type="spellEnd"/>
            <w:r w:rsidRPr="00663933">
              <w:rPr>
                <w:sz w:val="20"/>
                <w:szCs w:val="20"/>
              </w:rPr>
              <w:t>/</w:t>
            </w:r>
            <w:proofErr w:type="spellStart"/>
            <w:r w:rsidRPr="00663933">
              <w:rPr>
                <w:sz w:val="20"/>
                <w:szCs w:val="20"/>
              </w:rPr>
              <w:t>км.сети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63933">
              <w:rPr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663933" w:rsidRPr="00663933" w:rsidTr="00663933">
        <w:trPr>
          <w:trHeight w:val="10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63933">
              <w:rPr>
                <w:sz w:val="20"/>
                <w:szCs w:val="20"/>
              </w:rPr>
              <w:t>Удельный вес протяженности тепловых сетей нуждающихся в замене в общем протяжении водопроводных сетей (в двухтрубном исчислении), 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90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>Потери тепловой энергии, 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663933" w:rsidRPr="00663933" w:rsidTr="0066393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red"/>
                <w:lang w:val="en-US" w:eastAsia="en-US"/>
              </w:rPr>
            </w:pPr>
            <w:r w:rsidRPr="00663933">
              <w:rPr>
                <w:sz w:val="20"/>
                <w:szCs w:val="20"/>
              </w:rPr>
              <w:t xml:space="preserve">Аварийность, </w:t>
            </w:r>
            <w:proofErr w:type="spellStart"/>
            <w:r w:rsidRPr="00663933">
              <w:rPr>
                <w:sz w:val="20"/>
                <w:szCs w:val="20"/>
              </w:rPr>
              <w:t>ед</w:t>
            </w:r>
            <w:proofErr w:type="spellEnd"/>
            <w:r w:rsidRPr="00663933">
              <w:rPr>
                <w:sz w:val="20"/>
                <w:szCs w:val="20"/>
              </w:rPr>
              <w:t>/км. сети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P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6393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rPr>
          <w:lang w:eastAsia="en-US"/>
        </w:rPr>
      </w:pPr>
    </w:p>
    <w:p w:rsidR="00663933" w:rsidRDefault="00663933" w:rsidP="00663933">
      <w:pPr>
        <w:tabs>
          <w:tab w:val="left" w:pos="0"/>
          <w:tab w:val="left" w:pos="9960"/>
        </w:tabs>
        <w:jc w:val="right"/>
        <w:rPr>
          <w:lang w:val="en-US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jc w:val="right"/>
      </w:pPr>
      <w:r>
        <w:t>Таблица № 7</w:t>
      </w:r>
    </w:p>
    <w:p w:rsidR="00663933" w:rsidRDefault="00663933" w:rsidP="00663933">
      <w:pPr>
        <w:tabs>
          <w:tab w:val="left" w:pos="0"/>
          <w:tab w:val="left" w:pos="9960"/>
        </w:tabs>
        <w:jc w:val="center"/>
        <w:rPr>
          <w:b/>
        </w:rPr>
      </w:pPr>
      <w:r>
        <w:rPr>
          <w:b/>
        </w:rPr>
        <w:t>Динамика потребления населением товаров и услуг организаций коммунального комплекса сельского поселения Мокша</w:t>
      </w:r>
    </w:p>
    <w:p w:rsidR="00663933" w:rsidRDefault="00663933" w:rsidP="00663933">
      <w:pPr>
        <w:tabs>
          <w:tab w:val="left" w:pos="0"/>
          <w:tab w:val="left" w:pos="9960"/>
        </w:tabs>
        <w:jc w:val="center"/>
      </w:pPr>
    </w:p>
    <w:tbl>
      <w:tblPr>
        <w:tblW w:w="9373" w:type="dxa"/>
        <w:tblInd w:w="228" w:type="dxa"/>
        <w:tblLook w:val="04A0" w:firstRow="1" w:lastRow="0" w:firstColumn="1" w:lastColumn="0" w:noHBand="0" w:noVBand="1"/>
      </w:tblPr>
      <w:tblGrid>
        <w:gridCol w:w="2040"/>
        <w:gridCol w:w="1292"/>
        <w:gridCol w:w="761"/>
        <w:gridCol w:w="960"/>
        <w:gridCol w:w="840"/>
        <w:gridCol w:w="756"/>
        <w:gridCol w:w="924"/>
        <w:gridCol w:w="960"/>
        <w:gridCol w:w="840"/>
      </w:tblGrid>
      <w:tr w:rsidR="00663933" w:rsidTr="00663933">
        <w:trPr>
          <w:trHeight w:val="5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t>Ед.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2009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2010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2011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2012 год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2014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2015 год</w:t>
            </w:r>
          </w:p>
        </w:tc>
      </w:tr>
      <w:tr w:rsidR="00663933" w:rsidTr="00663933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rPr>
          <w:trHeight w:val="10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Удельное водопотребление населением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>/мес. на чел.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5,4</w:t>
            </w:r>
          </w:p>
        </w:tc>
      </w:tr>
      <w:tr w:rsidR="00663933" w:rsidTr="00663933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 xml:space="preserve">Темп роста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101,9</w:t>
            </w:r>
          </w:p>
        </w:tc>
      </w:tr>
      <w:tr w:rsidR="00663933" w:rsidTr="00663933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</w:rPr>
              <w:t>Теплоснабжение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rPr>
          <w:trHeight w:val="5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Удельное потребление на  отопление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Гкал/чел в мес.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0,52</w:t>
            </w:r>
          </w:p>
        </w:tc>
      </w:tr>
      <w:tr w:rsidR="00663933" w:rsidTr="00663933"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 xml:space="preserve">Темп роста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</w:rPr>
              <w:t>100,0</w:t>
            </w:r>
          </w:p>
        </w:tc>
      </w:tr>
    </w:tbl>
    <w:p w:rsidR="00663933" w:rsidRDefault="00663933" w:rsidP="00663933">
      <w:pPr>
        <w:pStyle w:val="af0"/>
        <w:tabs>
          <w:tab w:val="left" w:pos="0"/>
          <w:tab w:val="left" w:pos="9960"/>
        </w:tabs>
        <w:ind w:firstLine="600"/>
        <w:textAlignment w:val="top"/>
        <w:rPr>
          <w:color w:val="000000"/>
        </w:rPr>
      </w:pPr>
      <w:r>
        <w:rPr>
          <w:color w:val="000000"/>
        </w:rPr>
        <w:t xml:space="preserve">Повышение удельного  потребления  воды на 1 человека, объясняется улучшением  степени благоустройства жилья. 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  <w:rPr>
          <w:b/>
        </w:rPr>
      </w:pPr>
      <w:r>
        <w:rPr>
          <w:b/>
        </w:rPr>
        <w:t>2.4.1. Водоснабжение</w:t>
      </w:r>
    </w:p>
    <w:p w:rsidR="00663933" w:rsidRDefault="00663933" w:rsidP="00663933">
      <w:pPr>
        <w:pStyle w:val="21"/>
        <w:tabs>
          <w:tab w:val="left" w:pos="0"/>
          <w:tab w:val="left" w:pos="9960"/>
        </w:tabs>
        <w:spacing w:after="0" w:line="240" w:lineRule="auto"/>
        <w:ind w:firstLine="482"/>
        <w:jc w:val="both"/>
      </w:pPr>
      <w:r>
        <w:t xml:space="preserve">Протяженность  водопроводных  сетей   в сельском поселении  Мокша   составляет </w:t>
      </w:r>
      <w:smartTag w:uri="urn:schemas-microsoft-com:office:smarttags" w:element="metricconverter">
        <w:smartTagPr>
          <w:attr w:name="ProductID" w:val="18,5 км"/>
        </w:smartTagPr>
        <w:r>
          <w:rPr>
            <w:color w:val="000000"/>
          </w:rPr>
          <w:t>18,5 км</w:t>
        </w:r>
      </w:smartTag>
      <w:r>
        <w:rPr>
          <w:color w:val="000000"/>
        </w:rPr>
        <w:t xml:space="preserve">,  из  них в  муниципальной  собственности </w:t>
      </w:r>
      <w:smartTag w:uri="urn:schemas-microsoft-com:office:smarttags" w:element="metricconverter">
        <w:smartTagPr>
          <w:attr w:name="ProductID" w:val="0 км"/>
        </w:smartTagPr>
        <w:r>
          <w:rPr>
            <w:color w:val="000000"/>
          </w:rPr>
          <w:t>0 км</w:t>
        </w:r>
      </w:smartTag>
      <w:r>
        <w:rPr>
          <w:color w:val="000000"/>
        </w:rPr>
        <w:t xml:space="preserve"> (0 %). Водоснабжение питьевой  водой  - одна  из  основных пр</w:t>
      </w:r>
      <w:r>
        <w:t xml:space="preserve">облем  в  районе. Качество  воды не  соответствует  санитарным  нормам и  многим  параметрам. Кроме  того,  вода  просачивается  через изношенную   водопроводную  сеть в  почву,  поднимается  и  без  того  высокий  уровень  грунтовых  вод. </w:t>
      </w:r>
    </w:p>
    <w:p w:rsidR="00663933" w:rsidRDefault="00663933" w:rsidP="00663933">
      <w:pPr>
        <w:pStyle w:val="23"/>
        <w:spacing w:after="0" w:line="240" w:lineRule="auto"/>
        <w:ind w:left="0" w:firstLine="600"/>
        <w:jc w:val="both"/>
      </w:pPr>
      <w:r>
        <w:t xml:space="preserve">По состоянию на 01.01.2013 года распределительная система водоснабжения сельского поселения Мокша  включает в себя 3 водозабора  (0 артезианских скважин,  3 открытых водозабора), </w:t>
      </w:r>
      <w:smartTag w:uri="urn:schemas-microsoft-com:office:smarttags" w:element="metricconverter">
        <w:smartTagPr>
          <w:attr w:name="ProductID" w:val="0 км"/>
        </w:smartTagPr>
        <w:r>
          <w:t>0 км</w:t>
        </w:r>
      </w:smartTag>
      <w:r>
        <w:t xml:space="preserve"> напорных водоводов, 3 водопроводные башни, </w:t>
      </w:r>
      <w:smartTag w:uri="urn:schemas-microsoft-com:office:smarttags" w:element="metricconverter">
        <w:smartTagPr>
          <w:attr w:name="ProductID" w:val="18,5 км"/>
        </w:smartTagPr>
        <w:r>
          <w:t>18,5 км</w:t>
        </w:r>
      </w:smartTag>
      <w:r>
        <w:t xml:space="preserve"> поселковых водопроводных сетей. На текущий момент система водоснабжения сельского поселения не обеспечивает в полной мере потребности населения и производственной сферы в воде.</w:t>
      </w:r>
    </w:p>
    <w:p w:rsidR="00663933" w:rsidRDefault="00663933" w:rsidP="00663933">
      <w:pPr>
        <w:ind w:firstLine="540"/>
        <w:jc w:val="both"/>
      </w:pPr>
      <w:r>
        <w:t xml:space="preserve">Амортизационный уровень износа как магистральных водоводов, так и уличных водопроводных сетей, составляет в сельских поселениях Муниципального района в среднем 99 %. </w:t>
      </w:r>
    </w:p>
    <w:p w:rsidR="00663933" w:rsidRDefault="00663933" w:rsidP="00663933">
      <w:pPr>
        <w:ind w:firstLine="540"/>
        <w:jc w:val="both"/>
      </w:pPr>
      <w:r>
        <w:t>На текущий момент не менее 99 % объектов водоснабжения требует срочной замены.</w:t>
      </w:r>
    </w:p>
    <w:p w:rsidR="00663933" w:rsidRDefault="00663933" w:rsidP="00663933">
      <w:pPr>
        <w:ind w:firstLine="540"/>
        <w:jc w:val="both"/>
      </w:pPr>
      <w:r>
        <w:lastRenderedPageBreak/>
        <w:t>Только около 97,0 % площади жилищного фонда в сельском поселении Мокша муниципального района Большеглушицкий Самарской области  подключены к водопроводным сетям. Еще 0,3 % сельского населения пользуются услугами уличной водопроводной сети (водоразборными колонками), 0 % сельского населения получают воду из колодцев.</w:t>
      </w:r>
    </w:p>
    <w:p w:rsidR="00663933" w:rsidRDefault="00663933" w:rsidP="00663933">
      <w:pPr>
        <w:ind w:firstLine="540"/>
        <w:jc w:val="both"/>
        <w:rPr>
          <w:i/>
        </w:rPr>
      </w:pPr>
      <w:r>
        <w:rPr>
          <w:i/>
        </w:rPr>
        <w:t xml:space="preserve">В период 2014-2023 годы требуется осуществить строительство локальных водопроводов протяженностью  </w:t>
      </w:r>
      <w:smartTag w:uri="urn:schemas-microsoft-com:office:smarttags" w:element="metricconverter">
        <w:smartTagPr>
          <w:attr w:name="ProductID" w:val="18,5 км"/>
        </w:smartTagPr>
        <w:r>
          <w:rPr>
            <w:i/>
          </w:rPr>
          <w:t>18,5 км</w:t>
        </w:r>
      </w:smartTag>
      <w:r>
        <w:rPr>
          <w:i/>
        </w:rPr>
        <w:t xml:space="preserve"> в сельском поселении  Мокша.</w:t>
      </w:r>
    </w:p>
    <w:p w:rsidR="00663933" w:rsidRDefault="00663933" w:rsidP="00663933">
      <w:pPr>
        <w:sectPr w:rsidR="00663933">
          <w:pgSz w:w="11906" w:h="16838"/>
          <w:pgMar w:top="1134" w:right="851" w:bottom="902" w:left="1797" w:header="709" w:footer="709" w:gutter="0"/>
          <w:cols w:space="720"/>
        </w:sectPr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right"/>
        <w:textAlignment w:val="top"/>
        <w:rPr>
          <w:color w:val="000000"/>
        </w:rPr>
      </w:pPr>
      <w:r>
        <w:rPr>
          <w:color w:val="000000"/>
        </w:rPr>
        <w:t>Таблица № 8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>Баланс производства и потребления воды в сельском поселении Мокша в 2011 году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(тыс. </w:t>
      </w:r>
      <w:proofErr w:type="spellStart"/>
      <w:r>
        <w:rPr>
          <w:color w:val="000000"/>
        </w:rPr>
        <w:t>куб.м</w:t>
      </w:r>
      <w:proofErr w:type="spellEnd"/>
      <w:r>
        <w:rPr>
          <w:color w:val="000000"/>
        </w:rPr>
        <w:t>. в 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63"/>
        <w:gridCol w:w="709"/>
        <w:gridCol w:w="928"/>
        <w:gridCol w:w="840"/>
        <w:gridCol w:w="1200"/>
        <w:gridCol w:w="1200"/>
        <w:gridCol w:w="1320"/>
        <w:gridCol w:w="1200"/>
        <w:gridCol w:w="1200"/>
        <w:gridCol w:w="1200"/>
        <w:gridCol w:w="1080"/>
        <w:gridCol w:w="1200"/>
        <w:gridCol w:w="960"/>
      </w:tblGrid>
      <w:tr w:rsidR="00663933" w:rsidTr="00663933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Организация коммунального комплекса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Уста-</w:t>
            </w:r>
            <w:proofErr w:type="spellStart"/>
            <w:r>
              <w:rPr>
                <w:color w:val="000000"/>
              </w:rPr>
              <w:t>новлен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наямощно-сть</w:t>
            </w:r>
            <w:proofErr w:type="spellEnd"/>
          </w:p>
        </w:tc>
        <w:tc>
          <w:tcPr>
            <w:tcW w:w="11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Потребляемая мощность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 xml:space="preserve">Резерв </w:t>
            </w:r>
            <w:proofErr w:type="spellStart"/>
            <w:r>
              <w:rPr>
                <w:color w:val="000000"/>
              </w:rPr>
              <w:t>мощ-ности</w:t>
            </w:r>
            <w:proofErr w:type="spellEnd"/>
          </w:p>
        </w:tc>
      </w:tr>
      <w:tr w:rsidR="00663933" w:rsidTr="0066393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непромышленными потребителями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rPr>
          <w:trHeight w:val="8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в том числе по поселениям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63933" w:rsidTr="0066393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Мокша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14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</w:rPr>
              <w:t>Забор и транспортировка воды</w:t>
            </w:r>
          </w:p>
        </w:tc>
      </w:tr>
      <w:tr w:rsidR="00663933" w:rsidTr="00663933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ООО «Александровское»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663933" w:rsidRP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lang w:val="en-US"/>
        </w:rPr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</w:pPr>
      <w:r>
        <w:t xml:space="preserve">                                                                                                                                                                                          Таблица № 9                                       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>Баланс производства и потребления воды в сельском поселении Мокша  в 2015 году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</w:pPr>
      <w:r>
        <w:t xml:space="preserve">                                                                                    (тыс. </w:t>
      </w:r>
      <w:proofErr w:type="spellStart"/>
      <w:r>
        <w:t>куб.м</w:t>
      </w:r>
      <w:proofErr w:type="spellEnd"/>
      <w:r>
        <w:t>. в сутки)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right"/>
        <w:textAlignment w:val="to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54"/>
        <w:gridCol w:w="38"/>
        <w:gridCol w:w="928"/>
        <w:gridCol w:w="840"/>
        <w:gridCol w:w="1200"/>
        <w:gridCol w:w="1200"/>
        <w:gridCol w:w="1320"/>
        <w:gridCol w:w="1200"/>
        <w:gridCol w:w="1200"/>
        <w:gridCol w:w="1200"/>
        <w:gridCol w:w="1080"/>
        <w:gridCol w:w="1200"/>
        <w:gridCol w:w="960"/>
      </w:tblGrid>
      <w:tr w:rsidR="00663933" w:rsidTr="0066393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Организация коммунального комплекса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t>Уста-</w:t>
            </w:r>
            <w:proofErr w:type="spellStart"/>
            <w:r>
              <w:t>новлен</w:t>
            </w:r>
            <w:proofErr w:type="spellEnd"/>
            <w:r>
              <w:t>-</w:t>
            </w:r>
            <w:proofErr w:type="spellStart"/>
            <w:r>
              <w:t>наямощно-сть</w:t>
            </w:r>
            <w:proofErr w:type="spellEnd"/>
          </w:p>
        </w:tc>
        <w:tc>
          <w:tcPr>
            <w:tcW w:w="11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Потребляемая мощность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Резерв </w:t>
            </w:r>
            <w:proofErr w:type="spellStart"/>
            <w:r>
              <w:t>мощ-ности</w:t>
            </w:r>
            <w:proofErr w:type="spellEnd"/>
          </w:p>
        </w:tc>
      </w:tr>
      <w:tr w:rsidR="00663933" w:rsidTr="00663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 том числе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непромышленными потребителями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</w:t>
            </w:r>
          </w:p>
        </w:tc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t>в том числе по поселениям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Pr="00663933" w:rsidRDefault="00663933">
            <w:pPr>
              <w:rPr>
                <w:sz w:val="24"/>
                <w:szCs w:val="24"/>
                <w:lang w:eastAsia="en-US"/>
              </w:rPr>
            </w:pPr>
          </w:p>
        </w:tc>
      </w:tr>
      <w:tr w:rsidR="00663933" w:rsidTr="006639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Мокша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63933" w:rsidTr="00663933">
        <w:tc>
          <w:tcPr>
            <w:tcW w:w="14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Забор и транспортировка воды</w:t>
            </w:r>
          </w:p>
        </w:tc>
      </w:tr>
      <w:tr w:rsidR="00663933" w:rsidTr="0066393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t>ООО «Александровское»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0,7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0"/>
                <w:szCs w:val="20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tabs>
                <w:tab w:val="left" w:pos="0"/>
                <w:tab w:val="left" w:pos="9960"/>
              </w:tabs>
              <w:jc w:val="center"/>
              <w:rPr>
                <w:sz w:val="20"/>
                <w:szCs w:val="20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tabs>
                <w:tab w:val="left" w:pos="0"/>
                <w:tab w:val="left" w:pos="9960"/>
              </w:tabs>
              <w:rPr>
                <w:sz w:val="24"/>
                <w:szCs w:val="24"/>
                <w:lang w:val="en-US" w:eastAsia="en-US"/>
              </w:rPr>
            </w:pPr>
          </w:p>
          <w:p w:rsidR="00663933" w:rsidRDefault="00663933">
            <w:pPr>
              <w:tabs>
                <w:tab w:val="left" w:pos="0"/>
                <w:tab w:val="left" w:pos="9960"/>
              </w:tabs>
              <w:rPr>
                <w:sz w:val="20"/>
                <w:szCs w:val="20"/>
              </w:rPr>
            </w:pPr>
          </w:p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t>Нет</w:t>
            </w:r>
          </w:p>
        </w:tc>
      </w:tr>
      <w:tr w:rsidR="00663933" w:rsidTr="00663933">
        <w:trPr>
          <w:trHeight w:val="835"/>
        </w:trPr>
        <w:tc>
          <w:tcPr>
            <w:tcW w:w="1498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3933" w:rsidRDefault="00663933">
            <w:pPr>
              <w:widowControl w:val="0"/>
              <w:tabs>
                <w:tab w:val="left" w:pos="0"/>
                <w:tab w:val="left" w:pos="99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ind w:firstLine="480"/>
        <w:jc w:val="both"/>
        <w:rPr>
          <w:sz w:val="20"/>
          <w:szCs w:val="20"/>
          <w:lang w:val="en-US" w:eastAsia="en-US"/>
        </w:rPr>
      </w:pPr>
    </w:p>
    <w:p w:rsidR="00663933" w:rsidRDefault="00663933" w:rsidP="00663933">
      <w:pPr>
        <w:sectPr w:rsidR="00663933">
          <w:pgSz w:w="16838" w:h="11906" w:orient="landscape"/>
          <w:pgMar w:top="1258" w:right="1134" w:bottom="851" w:left="902" w:header="709" w:footer="709" w:gutter="0"/>
          <w:cols w:space="720"/>
        </w:sectPr>
      </w:pPr>
    </w:p>
    <w:p w:rsidR="00663933" w:rsidRDefault="00663933" w:rsidP="00663933">
      <w:pPr>
        <w:tabs>
          <w:tab w:val="left" w:pos="0"/>
          <w:tab w:val="left" w:pos="9960"/>
        </w:tabs>
        <w:ind w:firstLine="480"/>
        <w:jc w:val="both"/>
        <w:rPr>
          <w:sz w:val="24"/>
          <w:szCs w:val="24"/>
        </w:rPr>
      </w:pPr>
      <w:r>
        <w:lastRenderedPageBreak/>
        <w:t xml:space="preserve">В современных условиях прибор учета играет достаточно важную роль. Во-первых, посредством приборов учета </w:t>
      </w:r>
      <w:proofErr w:type="spellStart"/>
      <w:r>
        <w:t>ресурсоснабжающие</w:t>
      </w:r>
      <w:proofErr w:type="spellEnd"/>
      <w:r>
        <w:t xml:space="preserve"> организации, исполнители и потребители коммунальных услуг получают возможность оплачивать полученные услуги в зависимости от их фактического потребления. Это исключает возможность возникновения убытков как у исполнителей коммунальных услуг, так и у организаций коммунального комплекса, связанных с разницей между установленными нормативами потребления и фактическим размером оплаты. Во-вторых, с использованием показаний приборов учета организации коммунального комплекса могут более точно планировать объемы реализации товаров и услуг.</w:t>
      </w:r>
    </w:p>
    <w:p w:rsidR="00663933" w:rsidRDefault="00663933" w:rsidP="00663933">
      <w:pPr>
        <w:pStyle w:val="af0"/>
        <w:tabs>
          <w:tab w:val="left" w:pos="0"/>
          <w:tab w:val="left" w:pos="9960"/>
        </w:tabs>
        <w:spacing w:after="0"/>
        <w:jc w:val="center"/>
        <w:textAlignment w:val="top"/>
        <w:rPr>
          <w:b/>
        </w:rPr>
      </w:pPr>
    </w:p>
    <w:p w:rsidR="00663933" w:rsidRDefault="00663933" w:rsidP="00663933">
      <w:pPr>
        <w:pStyle w:val="af0"/>
        <w:tabs>
          <w:tab w:val="left" w:pos="0"/>
          <w:tab w:val="left" w:pos="9960"/>
        </w:tabs>
        <w:spacing w:line="276" w:lineRule="auto"/>
        <w:jc w:val="center"/>
        <w:textAlignment w:val="top"/>
        <w:rPr>
          <w:b/>
        </w:rPr>
      </w:pPr>
      <w:r>
        <w:rPr>
          <w:b/>
        </w:rPr>
        <w:t>2.4.2. Водоотведение</w:t>
      </w:r>
    </w:p>
    <w:p w:rsidR="00663933" w:rsidRDefault="00663933" w:rsidP="00663933">
      <w:pPr>
        <w:tabs>
          <w:tab w:val="num" w:pos="0"/>
        </w:tabs>
        <w:ind w:firstLine="720"/>
        <w:jc w:val="both"/>
      </w:pPr>
      <w:r>
        <w:t xml:space="preserve">Центральная канализация отсутствует. Хозяйственно- бытовые стоки поступают в выгребные и надворные ямы, с последующим вывозом специальным автотранспортом в места, отведенные службой </w:t>
      </w:r>
      <w:proofErr w:type="spellStart"/>
      <w:r>
        <w:t>Роспотребнадзора</w:t>
      </w:r>
      <w:proofErr w:type="spellEnd"/>
      <w:r>
        <w:t>.</w:t>
      </w:r>
    </w:p>
    <w:p w:rsidR="00663933" w:rsidRDefault="00663933" w:rsidP="00663933">
      <w:pPr>
        <w:tabs>
          <w:tab w:val="num" w:pos="0"/>
        </w:tabs>
        <w:ind w:firstLine="720"/>
        <w:jc w:val="both"/>
      </w:pPr>
      <w:r>
        <w:t xml:space="preserve">Централизованный сбор, вывоз и утилизация бытовых отходов организован в с. Мокша и пос. </w:t>
      </w:r>
      <w:proofErr w:type="spellStart"/>
      <w:r>
        <w:t>Ледяйка</w:t>
      </w:r>
      <w:proofErr w:type="spellEnd"/>
      <w:r>
        <w:t xml:space="preserve"> сельского поселения Мокша.</w:t>
      </w:r>
    </w:p>
    <w:p w:rsidR="00663933" w:rsidRDefault="00663933" w:rsidP="00663933">
      <w:pPr>
        <w:tabs>
          <w:tab w:val="num" w:pos="0"/>
        </w:tabs>
        <w:ind w:firstLine="720"/>
        <w:jc w:val="both"/>
      </w:pPr>
      <w:r>
        <w:t xml:space="preserve">Вывоз твердых бытовых отходов (далее – ТБО) на утилизацию производится на площадки временного размещения ТБО и на несанкционированные свалки, требующие рекультивации. По договору автотранспортом </w:t>
      </w:r>
      <w:proofErr w:type="spellStart"/>
      <w:r>
        <w:t>Большеглушицкого</w:t>
      </w:r>
      <w:proofErr w:type="spellEnd"/>
      <w:r>
        <w:t xml:space="preserve"> ПОЖКХ.</w:t>
      </w:r>
    </w:p>
    <w:p w:rsidR="00663933" w:rsidRDefault="00663933" w:rsidP="00663933">
      <w:pPr>
        <w:tabs>
          <w:tab w:val="num" w:pos="0"/>
        </w:tabs>
        <w:ind w:firstLine="720"/>
        <w:jc w:val="both"/>
      </w:pPr>
      <w:r>
        <w:t>Специального полигона для сбора и утилизации бытовых и производственных отходов на территории сельского поселения Мокша не имеется.</w:t>
      </w:r>
    </w:p>
    <w:p w:rsidR="00663933" w:rsidRDefault="00663933" w:rsidP="00663933">
      <w:pPr>
        <w:tabs>
          <w:tab w:val="left" w:pos="0"/>
          <w:tab w:val="left" w:pos="9960"/>
        </w:tabs>
        <w:jc w:val="both"/>
      </w:pPr>
      <w:r>
        <w:t xml:space="preserve">            Мероприятия по строительству и модернизации  объектов систем водоснабжения и водоотведения комплексно учитывает текущие потребности  сельского поселения Мокша  в услугах требуемого качества, а также направлены на обеспечение дальнейшего  развития коммунальной инфраструктуры, освоение новых площадок комплексной застройки, предоставления комплекса услуг, оказываемых предприятием, для вновь подключаемых клиентов. Мероприятия по развитию системы водоснабжения и водоотведения представлены в </w:t>
      </w:r>
      <w:r>
        <w:rPr>
          <w:i/>
        </w:rPr>
        <w:t>приложении № 3.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b/>
          <w:color w:val="000000"/>
        </w:rPr>
      </w:pPr>
      <w:r>
        <w:rPr>
          <w:b/>
          <w:color w:val="000000"/>
        </w:rPr>
        <w:t>2.4.3. Утилизация твердых бытовых отходов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color w:val="000000"/>
        </w:rPr>
      </w:pPr>
      <w:r>
        <w:rPr>
          <w:color w:val="000000"/>
        </w:rPr>
        <w:t>Твердые бытовые отходы в сельском поселении Мокша размещаются на двух несанкционированных свалках: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color w:val="000000"/>
        </w:rPr>
      </w:pPr>
      <w:r>
        <w:rPr>
          <w:color w:val="000000"/>
        </w:rPr>
        <w:t>1. за северной границей с. Мокша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2. в 300м на юг от п. </w:t>
      </w:r>
      <w:proofErr w:type="spellStart"/>
      <w:r>
        <w:rPr>
          <w:color w:val="000000"/>
        </w:rPr>
        <w:t>Ледяйка</w:t>
      </w:r>
      <w:proofErr w:type="spellEnd"/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Учитывая непосредственную близость данных объектов к жилой застройке и недостаточную защищенность подземных вод от загрязнения с поверхности, несанкционированные свалки </w:t>
      </w:r>
      <w:proofErr w:type="gramStart"/>
      <w:r>
        <w:rPr>
          <w:color w:val="000000"/>
        </w:rPr>
        <w:t>в</w:t>
      </w:r>
      <w:proofErr w:type="gramEnd"/>
      <w:r w:rsidR="009956EA">
        <w:rPr>
          <w:color w:val="000000"/>
        </w:rPr>
        <w:t xml:space="preserve"> </w:t>
      </w:r>
      <w:proofErr w:type="spellStart"/>
      <w:r>
        <w:rPr>
          <w:color w:val="000000"/>
        </w:rPr>
        <w:t>с.п</w:t>
      </w:r>
      <w:proofErr w:type="spellEnd"/>
      <w:r>
        <w:rPr>
          <w:color w:val="000000"/>
        </w:rPr>
        <w:t>. Мокша оказывают комплексное негативное влияние на все компоненты окружающей природной среды и подлежат  ликвидации.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 xml:space="preserve">Основной проблемой  сельского поселения Мокша является отсутствие полигона для захоронения ТБО. Централизованный сбор отходов от населения осуществляется только в </w:t>
      </w:r>
      <w:r>
        <w:lastRenderedPageBreak/>
        <w:t>районном центре Большая Глушица. Бытовые отходы на территории района складируются  на площадках временного размещения ТБО и на несанкционированных свалках; необходимо проведение их рекультивации.  Предприятий по сортировке и переработке твёрдых бытовых отходов  на территории района нет.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 xml:space="preserve">Услуги по сбору и вывозу  твердых и жидких бытовых  отходов от населения и организаций на территории сельского поселения Мокша  МУП </w:t>
      </w:r>
      <w:proofErr w:type="spellStart"/>
      <w:r>
        <w:t>Большеглушицкого</w:t>
      </w:r>
      <w:proofErr w:type="spellEnd"/>
      <w:r>
        <w:t xml:space="preserve"> района Самарской области ПОЖКХ. Сбор и вывоз твердых   бытовых  отходов (ТБО) производится согласно договорам и графикам вывоза ТБО. Для сбора  и временного накопления ТБО используются стандартные контейнеры объемом </w:t>
      </w:r>
      <w:smartTag w:uri="urn:schemas-microsoft-com:office:smarttags" w:element="metricconverter">
        <w:smartTagPr>
          <w:attr w:name="ProductID" w:val="0,75 м3"/>
        </w:smartTagPr>
        <w:r>
          <w:t>0,75 м</w:t>
        </w:r>
        <w:r>
          <w:rPr>
            <w:vertAlign w:val="superscript"/>
          </w:rPr>
          <w:t>3</w:t>
        </w:r>
      </w:smartTag>
      <w:r>
        <w:t>, в количестве 2 штук.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 xml:space="preserve">Вывоз твёрдых бытовых отходов, из остальных населённых пунктов не осуществляется, так как у муниципалитета нет достаточных средств, а население в основном малообеспеченное и платить за вывоз отходов не в состоянии. 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>Поэтому проблемными вопросами для сельского поселения, по-прежнему, остаются вопросы вывоз ТБО и ЖБО; отмечается большая изношенность автотранспорта, работающего на их вывозе.</w:t>
      </w:r>
    </w:p>
    <w:p w:rsidR="00663933" w:rsidRDefault="00663933" w:rsidP="00663933">
      <w:pPr>
        <w:jc w:val="both"/>
      </w:pPr>
      <w:r>
        <w:t xml:space="preserve">          В рамках реализации ОЦП «Совершенствование системы обращения с отходами производства и потребления и формирования кластера использования вторичных ресурсов на территории Самарской области на 2010-2012 годы и на период до 2020 года» в 2014-2020 гг. предусмотрено  проектирование и строительство  пункт сбора, накопления и первичной сортировки твердых бытовых отходов вблизи </w:t>
      </w:r>
      <w:proofErr w:type="spellStart"/>
      <w:r>
        <w:t>р.ц</w:t>
      </w:r>
      <w:proofErr w:type="spellEnd"/>
      <w:r>
        <w:t>. Большая Глушица сметная стоимость объекта составляет 78,5 млн. рублей, в том числе средства бюджетов муниципальных образований 14,5 млн. рублей.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rFonts w:ascii="Arial CYR" w:hAnsi="Arial CYR" w:cs="Arial CYR"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rFonts w:ascii="Times New Roman" w:hAnsi="Times New Roman" w:cs="Times New Roman"/>
          <w:b/>
          <w:color w:val="000000"/>
        </w:rPr>
      </w:pPr>
      <w:r>
        <w:rPr>
          <w:b/>
          <w:color w:val="000000"/>
        </w:rPr>
        <w:t>2.4.4. Теплоснабжение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 xml:space="preserve">Протяженность тепловых сетей в сельском поселении  составляет </w:t>
      </w:r>
      <w:smartTag w:uri="urn:schemas-microsoft-com:office:smarttags" w:element="metricconverter">
        <w:smartTagPr>
          <w:attr w:name="ProductID" w:val="0,34 км"/>
        </w:smartTagPr>
        <w:r>
          <w:t>0,34 км</w:t>
        </w:r>
      </w:smartTag>
      <w:r>
        <w:t xml:space="preserve">, из них в  муниципальной  собственности </w:t>
      </w:r>
      <w:smartTag w:uri="urn:schemas-microsoft-com:office:smarttags" w:element="metricconverter">
        <w:smartTagPr>
          <w:attr w:name="ProductID" w:val="0 км"/>
        </w:smartTagPr>
        <w:r>
          <w:t>0 км</w:t>
        </w:r>
      </w:smartTag>
      <w:r>
        <w:t>.  Муниципальных  котельных  сельском поселении Мокша: централизованных – 0 единиц,  мини-котельных -  2 единицы.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right"/>
        <w:rPr>
          <w:lang w:val="en-US"/>
        </w:rPr>
      </w:pPr>
      <w:r>
        <w:t>Таблица № 10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b/>
        </w:rPr>
      </w:pPr>
      <w:r>
        <w:rPr>
          <w:b/>
        </w:rPr>
        <w:t>Характеристика  источников теплоснабжения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080"/>
        <w:gridCol w:w="2400"/>
        <w:gridCol w:w="1080"/>
        <w:gridCol w:w="960"/>
        <w:gridCol w:w="960"/>
      </w:tblGrid>
      <w:tr w:rsidR="00663933" w:rsidTr="00663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Наименование объекта, месторасположение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Количество котлов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Перечень основного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jc w:val="center"/>
              <w:rPr>
                <w:lang w:eastAsia="en-US"/>
              </w:rPr>
            </w:pPr>
            <w:r>
              <w:t>Установленная тепловая мощность,  Гкал/час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кват</w:t>
            </w:r>
            <w:proofErr w:type="spellEnd"/>
            <w:r>
              <w:t>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Вид топлива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Температурный режим, С</w:t>
            </w:r>
          </w:p>
        </w:tc>
      </w:tr>
      <w:tr w:rsidR="00663933" w:rsidTr="00663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ООО «Александровское» м.р. Большеглушицкий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3933" w:rsidTr="00663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rPr>
                <w:sz w:val="24"/>
                <w:szCs w:val="24"/>
                <w:lang w:eastAsia="en-US"/>
              </w:rPr>
            </w:pPr>
            <w:r>
              <w:t>Мини- котельная № 8</w:t>
            </w:r>
          </w:p>
          <w:p w:rsidR="00663933" w:rsidRDefault="00663933">
            <w:pPr>
              <w:rPr>
                <w:sz w:val="20"/>
                <w:szCs w:val="20"/>
              </w:rPr>
            </w:pPr>
            <w:r>
              <w:t>расположенная с. Мокша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t>ул.Юбилейная</w:t>
            </w:r>
            <w:proofErr w:type="spellEnd"/>
            <w:r>
              <w:t xml:space="preserve"> 13а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t>Микро 50- 2шт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t>Микро 100- 2шт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газ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45-95</w:t>
            </w:r>
          </w:p>
        </w:tc>
      </w:tr>
      <w:tr w:rsidR="00663933" w:rsidTr="00663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rPr>
                <w:sz w:val="24"/>
                <w:szCs w:val="24"/>
                <w:lang w:eastAsia="en-US"/>
              </w:rPr>
            </w:pPr>
            <w:r>
              <w:t>Мини- котельная № 8</w:t>
            </w:r>
          </w:p>
          <w:p w:rsidR="00663933" w:rsidRDefault="00663933">
            <w:pPr>
              <w:rPr>
                <w:sz w:val="20"/>
                <w:szCs w:val="20"/>
              </w:rPr>
            </w:pPr>
            <w:r>
              <w:t xml:space="preserve">расположенная: </w:t>
            </w:r>
          </w:p>
          <w:p w:rsidR="00663933" w:rsidRDefault="00663933">
            <w:pPr>
              <w:rPr>
                <w:sz w:val="24"/>
                <w:szCs w:val="24"/>
              </w:rPr>
            </w:pPr>
            <w:r>
              <w:t xml:space="preserve">пос. </w:t>
            </w:r>
            <w:proofErr w:type="spellStart"/>
            <w:r>
              <w:t>Ледяйка</w:t>
            </w:r>
            <w:proofErr w:type="spellEnd"/>
            <w:r>
              <w:t xml:space="preserve">,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 w:eastAsia="en-US"/>
              </w:rPr>
            </w:pPr>
            <w:r>
              <w:t>ул. Центральная 10а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КСТГВ- 20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0,001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газ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45-95</w:t>
            </w:r>
          </w:p>
        </w:tc>
      </w:tr>
    </w:tbl>
    <w:p w:rsidR="00663933" w:rsidRDefault="00663933" w:rsidP="00663933">
      <w:pPr>
        <w:jc w:val="center"/>
        <w:rPr>
          <w:sz w:val="20"/>
          <w:szCs w:val="20"/>
          <w:lang w:val="en-US" w:eastAsia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sz w:val="24"/>
          <w:szCs w:val="24"/>
        </w:rPr>
      </w:pPr>
      <w:r>
        <w:t>Наиболее  проблемными  вопросами  сельском поселении Мокша  являются: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>- износ  тепловых сетей – более 80 %;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>- большая   изношенность внутридомовых инженерно-технических сетей  и  жилого фонда.</w:t>
      </w:r>
    </w:p>
    <w:p w:rsidR="00663933" w:rsidRDefault="00663933" w:rsidP="00663933">
      <w:pPr>
        <w:tabs>
          <w:tab w:val="left" w:pos="9923"/>
          <w:tab w:val="left" w:pos="9960"/>
        </w:tabs>
        <w:ind w:firstLine="600"/>
        <w:jc w:val="both"/>
      </w:pPr>
      <w:r>
        <w:t xml:space="preserve">В селе Мокша  и поселке </w:t>
      </w:r>
      <w:proofErr w:type="spellStart"/>
      <w:r>
        <w:t>Ледяйка</w:t>
      </w:r>
      <w:proofErr w:type="spellEnd"/>
      <w:r>
        <w:t xml:space="preserve"> для обеспечения теплом объектов соцкультбыта построены мини- котельные и котельные Жители имеют собственные источники тепла – это индивидуальные бытовые котлы.</w:t>
      </w:r>
    </w:p>
    <w:p w:rsidR="00663933" w:rsidRDefault="00663933" w:rsidP="00663933">
      <w:pPr>
        <w:tabs>
          <w:tab w:val="left" w:pos="9923"/>
          <w:tab w:val="left" w:pos="9960"/>
        </w:tabs>
        <w:ind w:firstLine="600"/>
        <w:jc w:val="both"/>
      </w:pPr>
      <w:r>
        <w:t>Для целей горячего водоснабжения используются газовые колонки.</w:t>
      </w:r>
    </w:p>
    <w:p w:rsidR="00663933" w:rsidRDefault="00663933" w:rsidP="00663933">
      <w:pPr>
        <w:tabs>
          <w:tab w:val="left" w:pos="9923"/>
          <w:tab w:val="left" w:pos="9960"/>
        </w:tabs>
        <w:ind w:firstLine="600"/>
        <w:jc w:val="both"/>
      </w:pPr>
      <w:r>
        <w:t>В поселках Коммунар и Степной применяется электроснабжение.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b/>
          <w:bCs/>
        </w:rPr>
      </w:pPr>
      <w:r>
        <w:rPr>
          <w:b/>
          <w:bCs/>
        </w:rPr>
        <w:t>2.4.5. Электроснабжение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center"/>
        <w:rPr>
          <w:b/>
          <w:bCs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480"/>
        <w:jc w:val="both"/>
        <w:rPr>
          <w:color w:val="FF0000"/>
        </w:rPr>
      </w:pPr>
      <w:r>
        <w:t xml:space="preserve">В электроэнергетическом хозяйстве муниципального района Большеглушицкий протяженность электрических сетей составляет порядка </w:t>
      </w:r>
      <w:smartTag w:uri="urn:schemas-microsoft-com:office:smarttags" w:element="metricconverter">
        <w:smartTagPr>
          <w:attr w:name="ProductID" w:val="795 км"/>
        </w:smartTagPr>
        <w:r>
          <w:rPr>
            <w:color w:val="000000"/>
          </w:rPr>
          <w:t>795 км</w:t>
        </w:r>
      </w:smartTag>
      <w:r>
        <w:rPr>
          <w:color w:val="000000"/>
        </w:rPr>
        <w:t>, количество КТП и ЗТП – 267 шт.</w:t>
      </w:r>
    </w:p>
    <w:p w:rsidR="00663933" w:rsidRDefault="00663933" w:rsidP="00663933">
      <w:pPr>
        <w:tabs>
          <w:tab w:val="left" w:pos="0"/>
          <w:tab w:val="left" w:pos="9960"/>
        </w:tabs>
        <w:ind w:firstLine="480"/>
        <w:jc w:val="both"/>
      </w:pPr>
      <w:r>
        <w:t xml:space="preserve"> Передачу  и  распределение  электрической  энергии в районе  осуществляют ЗАО «Самарская сетевая  компания»  и  ОАО «МРСК ВОЛГИ».</w:t>
      </w:r>
    </w:p>
    <w:p w:rsidR="00663933" w:rsidRDefault="00663933" w:rsidP="00663933">
      <w:pPr>
        <w:tabs>
          <w:tab w:val="left" w:pos="0"/>
          <w:tab w:val="left" w:pos="9960"/>
        </w:tabs>
        <w:ind w:firstLine="480"/>
        <w:jc w:val="both"/>
        <w:rPr>
          <w:color w:val="000000"/>
        </w:rPr>
      </w:pPr>
      <w:r>
        <w:rPr>
          <w:color w:val="000000"/>
        </w:rPr>
        <w:t>В настоящее время электроснабжение муниципального района Большеглушицкий осуществляется от семи подстанций: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ПС «Александровка»</w:t>
      </w:r>
      <w:r>
        <w:rPr>
          <w:color w:val="000000"/>
        </w:rPr>
        <w:t xml:space="preserve"> осуществляет подачу электроэнергии по 4 фидерам  (с. Александровка, с. Мокша, п. </w:t>
      </w:r>
      <w:proofErr w:type="spellStart"/>
      <w:r>
        <w:rPr>
          <w:color w:val="000000"/>
        </w:rPr>
        <w:t>Среднедольск</w:t>
      </w:r>
      <w:proofErr w:type="spellEnd"/>
      <w:r>
        <w:rPr>
          <w:color w:val="000000"/>
        </w:rPr>
        <w:t>, с. Малая Вязовка);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b/>
          <w:bCs/>
          <w:color w:val="000000"/>
        </w:rPr>
        <w:t>- ПС  «</w:t>
      </w:r>
      <w:proofErr w:type="spellStart"/>
      <w:r>
        <w:rPr>
          <w:b/>
          <w:bCs/>
          <w:color w:val="000000"/>
        </w:rPr>
        <w:t>Дергуновка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 xml:space="preserve"> осуществляет подачу электроэнергии по 4 фидерам (с. Большая</w:t>
      </w:r>
      <w:r w:rsidR="009956EA">
        <w:rPr>
          <w:color w:val="000000"/>
        </w:rPr>
        <w:t xml:space="preserve"> </w:t>
      </w:r>
      <w:proofErr w:type="spellStart"/>
      <w:r>
        <w:rPr>
          <w:color w:val="000000"/>
        </w:rPr>
        <w:t>Дергуновка</w:t>
      </w:r>
      <w:proofErr w:type="spellEnd"/>
      <w:r>
        <w:rPr>
          <w:color w:val="000000"/>
        </w:rPr>
        <w:t xml:space="preserve">, с. </w:t>
      </w:r>
      <w:proofErr w:type="spellStart"/>
      <w:r>
        <w:rPr>
          <w:color w:val="000000"/>
        </w:rPr>
        <w:t>Ледяйка</w:t>
      </w:r>
      <w:proofErr w:type="spellEnd"/>
      <w:r>
        <w:rPr>
          <w:color w:val="000000"/>
        </w:rPr>
        <w:t>, п. Степной);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  Реализация Программы в муниципальном районе Большеглушицкий должна создать условия организации коммунального комплекса экономии энергетических ресурсов, сокращения финансовых затрат производителей коммунальных услуг на оплату потребляемых энергетических ресурсов и снижения роста тарифов на коммунальные услуги для населения.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center"/>
        <w:rPr>
          <w:b/>
        </w:rPr>
      </w:pPr>
      <w:r>
        <w:rPr>
          <w:b/>
        </w:rPr>
        <w:lastRenderedPageBreak/>
        <w:t>2.4.6. Газоснабжение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center"/>
        <w:rPr>
          <w:b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</w:pPr>
      <w:r>
        <w:t xml:space="preserve">Уровень газификации сельского поселения  Мокша составляет 77,93 %. В разрезе населённых пунктов газифицировано на 100% - село </w:t>
      </w:r>
      <w:proofErr w:type="spellStart"/>
      <w:r>
        <w:t>Ледяйка</w:t>
      </w:r>
      <w:proofErr w:type="spellEnd"/>
      <w:r>
        <w:t>, не газифицирована совсем  пос. Коммунар.</w:t>
      </w:r>
    </w:p>
    <w:p w:rsidR="00663933" w:rsidRDefault="00663933" w:rsidP="0066393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Генеральным планом сельского поселения Мокша предусмотрена площадка под строительство индивидуальных жилых домов.  Её застройка позволила бы решить острую проблему обеспечения жильём в первую очередь молодых семей и молодых специалистов на селе и в социальной сфере. </w:t>
      </w:r>
    </w:p>
    <w:p w:rsidR="00663933" w:rsidRDefault="00663933" w:rsidP="00663933">
      <w:pPr>
        <w:jc w:val="both"/>
        <w:rPr>
          <w:rFonts w:ascii="Times New Roman" w:hAnsi="Times New Roman" w:cs="Times New Roman"/>
          <w:sz w:val="24"/>
          <w:szCs w:val="24"/>
        </w:rPr>
      </w:pPr>
      <w:r>
        <w:t>Основной проблемой, препятствующей процессу формирования земельных участков и их представлению застройщику является отсутствие сетей инженерно-технического обеспечения</w:t>
      </w:r>
    </w:p>
    <w:p w:rsidR="00663933" w:rsidRDefault="00663933" w:rsidP="00663933">
      <w:pPr>
        <w:jc w:val="both"/>
        <w:rPr>
          <w:sz w:val="20"/>
          <w:szCs w:val="20"/>
        </w:rPr>
      </w:pPr>
    </w:p>
    <w:p w:rsidR="00663933" w:rsidRDefault="00663933" w:rsidP="00663933">
      <w:pPr>
        <w:ind w:firstLine="709"/>
        <w:jc w:val="both"/>
        <w:rPr>
          <w:i/>
          <w:sz w:val="24"/>
          <w:szCs w:val="24"/>
        </w:rPr>
      </w:pPr>
      <w:r>
        <w:rPr>
          <w:i/>
        </w:rPr>
        <w:t xml:space="preserve">Программой  газификация Самарской области на 2010 -2014 годы, финансируемой за счет средств полученных от применения специальных надбавок к тарифам на транспортировку газа ООО «СВГК», предусмотрены к  реализации  на территории муниципального района Большеглушицкий следующие инвестиционные проекты:  </w:t>
      </w:r>
    </w:p>
    <w:p w:rsidR="00663933" w:rsidRPr="00700844" w:rsidRDefault="00663933" w:rsidP="00663933">
      <w:pPr>
        <w:numPr>
          <w:ilvl w:val="0"/>
          <w:numId w:val="22"/>
        </w:numPr>
        <w:tabs>
          <w:tab w:val="clear" w:pos="720"/>
          <w:tab w:val="left" w:pos="0"/>
          <w:tab w:val="num" w:pos="360"/>
          <w:tab w:val="left" w:pos="9960"/>
        </w:tabs>
        <w:autoSpaceDN w:val="0"/>
        <w:spacing w:after="0" w:line="240" w:lineRule="auto"/>
        <w:ind w:left="360"/>
        <w:jc w:val="both"/>
        <w:rPr>
          <w:i/>
        </w:rPr>
      </w:pPr>
      <w:r>
        <w:rPr>
          <w:i/>
        </w:rPr>
        <w:t xml:space="preserve">Проектирование и строительство газопровода низкого давления вс. Мокша протяженностью </w:t>
      </w:r>
      <w:smartTag w:uri="urn:schemas-microsoft-com:office:smarttags" w:element="metricconverter">
        <w:smartTagPr>
          <w:attr w:name="ProductID" w:val="1,1 км"/>
        </w:smartTagPr>
        <w:r>
          <w:rPr>
            <w:i/>
          </w:rPr>
          <w:t>1,1 км</w:t>
        </w:r>
      </w:smartTag>
      <w:r>
        <w:rPr>
          <w:i/>
        </w:rPr>
        <w:t>, планируемый объем капитальных вложений 2,5 млн. рублей;</w:t>
      </w:r>
    </w:p>
    <w:p w:rsidR="00663933" w:rsidRDefault="00663933" w:rsidP="00663933">
      <w:pPr>
        <w:jc w:val="both"/>
      </w:pPr>
    </w:p>
    <w:p w:rsidR="00663933" w:rsidRDefault="00663933" w:rsidP="00663933">
      <w:pPr>
        <w:sectPr w:rsidR="00663933">
          <w:pgSz w:w="11906" w:h="16838"/>
          <w:pgMar w:top="1134" w:right="851" w:bottom="899" w:left="1800" w:header="709" w:footer="709" w:gutter="0"/>
          <w:cols w:space="720"/>
        </w:sectPr>
      </w:pPr>
    </w:p>
    <w:p w:rsidR="00663933" w:rsidRDefault="00663933" w:rsidP="00663933">
      <w:pPr>
        <w:jc w:val="right"/>
      </w:pPr>
      <w:r>
        <w:lastRenderedPageBreak/>
        <w:t xml:space="preserve">                                                       Таблица № 10</w:t>
      </w:r>
    </w:p>
    <w:p w:rsidR="00663933" w:rsidRDefault="00663933" w:rsidP="00663933">
      <w:pPr>
        <w:keepNext/>
        <w:jc w:val="center"/>
        <w:outlineLvl w:val="2"/>
        <w:rPr>
          <w:b/>
        </w:rPr>
      </w:pPr>
    </w:p>
    <w:p w:rsidR="00663933" w:rsidRDefault="00663933" w:rsidP="00663933">
      <w:pPr>
        <w:keepNext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Характеристика действующей системы газоснабжения  </w:t>
      </w:r>
    </w:p>
    <w:p w:rsidR="00663933" w:rsidRDefault="00663933" w:rsidP="00663933">
      <w:pPr>
        <w:keepNext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сельском поселении Мокша по состоянию на 01.01.2013г.    </w:t>
      </w:r>
    </w:p>
    <w:p w:rsidR="00663933" w:rsidRDefault="00663933" w:rsidP="00663933">
      <w:pPr>
        <w:rPr>
          <w:color w:val="7030A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6"/>
        <w:gridCol w:w="1128"/>
        <w:gridCol w:w="1080"/>
        <w:gridCol w:w="852"/>
        <w:gridCol w:w="1080"/>
        <w:gridCol w:w="1080"/>
        <w:gridCol w:w="720"/>
        <w:gridCol w:w="1440"/>
        <w:gridCol w:w="1620"/>
        <w:gridCol w:w="1380"/>
        <w:gridCol w:w="1800"/>
      </w:tblGrid>
      <w:tr w:rsidR="00663933" w:rsidTr="00663933">
        <w:trPr>
          <w:cantSplit/>
          <w:trHeight w:val="203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jc w:val="center"/>
              <w:rPr>
                <w:caps/>
                <w:sz w:val="24"/>
                <w:szCs w:val="24"/>
                <w:lang w:eastAsia="en-US"/>
              </w:rPr>
            </w:pP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caps/>
              </w:rPr>
              <w:t>Н</w:t>
            </w:r>
            <w:r>
              <w:t>аименование сельских поселений Муниципального района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Межпоселковые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газопроводы  (км)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Распределительные газопроводы (км)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Кол-во домов (квартир), подключенных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Кол-во объектов социальной сферы, подключенных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к сетевому газоснабжению</w:t>
            </w:r>
          </w:p>
        </w:tc>
      </w:tr>
      <w:tr w:rsidR="00663933" w:rsidTr="00663933">
        <w:trPr>
          <w:cantSplit/>
          <w:trHeight w:val="39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Год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ввода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Износ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Год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ввода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Износ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Кол-во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% к общему наличию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 xml:space="preserve">Кол-во </w:t>
            </w: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% к общему наличию</w:t>
            </w:r>
          </w:p>
        </w:tc>
      </w:tr>
      <w:tr w:rsidR="00663933" w:rsidTr="00663933">
        <w:trPr>
          <w:cantSplit/>
          <w:trHeight w:val="23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en-US" w:eastAsia="en-US"/>
              </w:rPr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t>12</w:t>
            </w:r>
          </w:p>
        </w:tc>
      </w:tr>
      <w:tr w:rsidR="00663933" w:rsidTr="00663933">
        <w:trPr>
          <w:cantSplit/>
          <w:trHeight w:val="11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 xml:space="preserve">Мокша </w:t>
            </w:r>
          </w:p>
          <w:p w:rsidR="00663933" w:rsidRDefault="00663933">
            <w:pPr>
              <w:rPr>
                <w:snapToGrid w:val="0"/>
                <w:sz w:val="20"/>
                <w:szCs w:val="20"/>
              </w:rPr>
            </w:pPr>
          </w:p>
          <w:p w:rsidR="00663933" w:rsidRDefault="00663933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1993-1997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11,52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1993 -2012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en-US" w:eastAsia="en-US"/>
              </w:rPr>
            </w:pPr>
            <w: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77,93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100</w:t>
            </w:r>
          </w:p>
        </w:tc>
      </w:tr>
    </w:tbl>
    <w:p w:rsidR="00663933" w:rsidRDefault="00663933" w:rsidP="00663933">
      <w:pPr>
        <w:sectPr w:rsidR="00663933">
          <w:pgSz w:w="16838" w:h="11906" w:orient="landscape"/>
          <w:pgMar w:top="1797" w:right="1134" w:bottom="851" w:left="902" w:header="709" w:footer="709" w:gutter="0"/>
          <w:cols w:space="720"/>
        </w:sectPr>
      </w:pPr>
    </w:p>
    <w:p w:rsidR="00663933" w:rsidRDefault="00663933" w:rsidP="00663933">
      <w:pPr>
        <w:rPr>
          <w:sz w:val="20"/>
          <w:szCs w:val="20"/>
          <w:lang w:val="en-US" w:eastAsia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360"/>
        <w:jc w:val="both"/>
        <w:rPr>
          <w:bCs/>
          <w:i/>
          <w:color w:val="000000"/>
          <w:sz w:val="24"/>
          <w:szCs w:val="24"/>
        </w:rPr>
      </w:pPr>
    </w:p>
    <w:p w:rsidR="00663933" w:rsidRDefault="00663933" w:rsidP="00663933">
      <w:pPr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autoSpaceDN w:val="0"/>
        <w:spacing w:after="0" w:line="240" w:lineRule="auto"/>
        <w:ind w:left="644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Целевые показатели  развития  коммунальной  инфраструктуры</w:t>
      </w:r>
    </w:p>
    <w:p w:rsidR="00663933" w:rsidRDefault="00663933" w:rsidP="00663933">
      <w:pPr>
        <w:tabs>
          <w:tab w:val="left" w:pos="0"/>
          <w:tab w:val="left" w:pos="9960"/>
        </w:tabs>
        <w:ind w:left="284"/>
        <w:jc w:val="both"/>
        <w:rPr>
          <w:rFonts w:eastAsia="Calibri"/>
          <w:b/>
          <w:bCs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rFonts w:eastAsia="Times New Roman"/>
        </w:rPr>
      </w:pPr>
      <w:r>
        <w:t>Для оценки эффективности реализации задач Программы используются следующие показатели: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>-количество модернизируемых объектов коммунальной инфраструктуры;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>-количество введенных в эксплуатацию объектов коммунальной инфраструктуры;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>-сокращение удельного потребления электрической энергии не менее чем на 15% к  2015 году;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 xml:space="preserve">-обеспечение требований к качеству воды, установленных </w:t>
      </w:r>
      <w:hyperlink r:id="rId10" w:history="1">
        <w:r>
          <w:rPr>
            <w:rStyle w:val="af1"/>
            <w:color w:val="000000"/>
          </w:rPr>
          <w:t>СанПиН 2.1.4.1074-01</w:t>
        </w:r>
      </w:hyperlink>
      <w:r>
        <w:t>"Питьевая вода. Гигиенические требования к качеству воды централизованных систем питьевого водоснабжения. Контроль качества";</w:t>
      </w:r>
    </w:p>
    <w:p w:rsidR="00663933" w:rsidRP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>-обеспечение бесперебойного водоотведения;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  <w:r>
        <w:t>-снижение  роста  затрат  местного бюджета  и  населения  за  коммунальные услуги.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</w:p>
    <w:p w:rsidR="00663933" w:rsidRDefault="00663933" w:rsidP="00663933">
      <w:pPr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autoSpaceDN w:val="0"/>
        <w:spacing w:after="0" w:line="240" w:lineRule="auto"/>
        <w:ind w:left="644"/>
        <w:jc w:val="center"/>
        <w:rPr>
          <w:rFonts w:eastAsia="Calibri"/>
          <w:b/>
        </w:rPr>
      </w:pPr>
      <w:r>
        <w:rPr>
          <w:rFonts w:eastAsia="Calibri"/>
          <w:b/>
        </w:rPr>
        <w:t>Программа инвестиционных проектов, обеспечивающих достижение целевых показателей</w:t>
      </w:r>
    </w:p>
    <w:p w:rsidR="00663933" w:rsidRDefault="00663933" w:rsidP="00663933">
      <w:pPr>
        <w:tabs>
          <w:tab w:val="left" w:pos="0"/>
          <w:tab w:val="left" w:pos="9960"/>
        </w:tabs>
        <w:ind w:left="360"/>
        <w:jc w:val="both"/>
        <w:rPr>
          <w:rFonts w:eastAsia="Calibri"/>
          <w:b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rFonts w:eastAsia="Times New Roman"/>
        </w:rPr>
      </w:pPr>
      <w:r>
        <w:t xml:space="preserve">Программой предусматривается предоставление субсидий из областного бюджета, в том числе поступающих в областной бюджет средств федерального бюджета (далее – областного бюджета)  местным бюджетам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проектированию, строительству, реконструкции и модернизации объектов коммунальной инфраструктуры муниципальной собственности. Перечень и сроки реализации мероприятий Программы комплексного развития систем коммунальной инфраструктуры  муниципального района Большеглушицкий на период до 2015 года, их стоимость и натуральные показатели будут уточняться при разработке и обосновании инвестиционных программ организаций коммунального комплекса.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</w:pPr>
    </w:p>
    <w:p w:rsidR="00663933" w:rsidRDefault="00663933" w:rsidP="00663933">
      <w:pPr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autoSpaceDN w:val="0"/>
        <w:spacing w:after="0" w:line="240" w:lineRule="auto"/>
        <w:ind w:left="644"/>
        <w:jc w:val="both"/>
        <w:rPr>
          <w:rFonts w:eastAsia="Calibri"/>
          <w:b/>
        </w:rPr>
      </w:pPr>
      <w:r>
        <w:rPr>
          <w:rFonts w:eastAsia="Calibri"/>
          <w:b/>
        </w:rPr>
        <w:t>Источники инвестиций, тарифы и доступность Программы для населения</w:t>
      </w:r>
    </w:p>
    <w:p w:rsidR="00663933" w:rsidRDefault="00663933" w:rsidP="00663933">
      <w:pPr>
        <w:tabs>
          <w:tab w:val="left" w:pos="0"/>
          <w:tab w:val="left" w:pos="9960"/>
        </w:tabs>
        <w:ind w:left="360"/>
        <w:jc w:val="both"/>
        <w:rPr>
          <w:rFonts w:eastAsia="Calibri"/>
          <w:b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Реализация Программы осуществляется за счет средств областного бюджетов в рамках областных программ и средств бюджетов муниципальных образований, а также за счет внебюджетных источников. 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color w:val="000000"/>
        </w:rPr>
        <w:t>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бюджетам.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color w:val="000000"/>
        </w:rPr>
        <w:lastRenderedPageBreak/>
        <w:t>Субсидии за счет средств областного бюджета предоставляются в размере, не превышающем 95% от общего объема финансирования соответствующих расходных обязательств муниципальных образований Самарской области, 5% - средства бюджетов муниципальных образований.</w:t>
      </w:r>
    </w:p>
    <w:p w:rsidR="00663933" w:rsidRDefault="00663933" w:rsidP="00663933">
      <w:pPr>
        <w:tabs>
          <w:tab w:val="left" w:pos="0"/>
          <w:tab w:val="left" w:pos="9960"/>
        </w:tabs>
        <w:ind w:firstLine="360"/>
        <w:jc w:val="both"/>
        <w:rPr>
          <w:color w:val="000000"/>
        </w:rPr>
      </w:pPr>
      <w:r>
        <w:rPr>
          <w:color w:val="000000"/>
        </w:rPr>
        <w:t>Субсидии в рамках Программы предоставляются муниципальным образованиям Самарской области, соответствующим одному или нескольким из нижеприведенных критериев: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на территории муниципального образования Самарской области соответствующих объектов коммунальной инфраструктуры, позволяющих в полном объеме решить проблему обеспечения населения услугами водо- и теплоснабжения, водоочистки и водоотведения;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обеспеченность муниципального образования коммунальными объектами ниже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среднеобластного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уровня;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ветхое, аварийное состояние объектов коммунальной инфраструктуры, аварии на которых могут привести к возникновению чрезвычайных ситуаций;          - несоответствие питьевой воды санитарно-гигиеническим нормативам;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наличие на территории муниципального образования вышеуказанных объектов капитального строительства муниципальной собственности, обеспеченных утвержденной проектно-сметной документацией и положительным заключением государственной экспертизы, а также объектов, имеющих высокую степень строительной</w:t>
      </w:r>
      <w:r w:rsidR="00995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готовности.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3933" w:rsidRDefault="00663933" w:rsidP="00663933">
      <w:pPr>
        <w:numPr>
          <w:ilvl w:val="0"/>
          <w:numId w:val="20"/>
        </w:numPr>
        <w:tabs>
          <w:tab w:val="clear" w:pos="1069"/>
          <w:tab w:val="left" w:pos="0"/>
          <w:tab w:val="num" w:pos="644"/>
          <w:tab w:val="left" w:pos="9960"/>
        </w:tabs>
        <w:autoSpaceDE w:val="0"/>
        <w:autoSpaceDN w:val="0"/>
        <w:adjustRightInd w:val="0"/>
        <w:spacing w:after="0" w:line="240" w:lineRule="auto"/>
        <w:ind w:left="64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/>
          <w:b/>
          <w:bCs/>
        </w:rPr>
        <w:t>Управление Программой</w:t>
      </w:r>
    </w:p>
    <w:p w:rsidR="00663933" w:rsidRDefault="00663933" w:rsidP="00663933">
      <w:pPr>
        <w:ind w:firstLine="709"/>
        <w:jc w:val="both"/>
        <w:rPr>
          <w:rFonts w:eastAsia="Times New Roman"/>
          <w:sz w:val="20"/>
          <w:szCs w:val="20"/>
        </w:rPr>
      </w:pPr>
      <w:r>
        <w:t>Настоящая система управления разработана в целях обеспечения реализации Программы.</w:t>
      </w:r>
    </w:p>
    <w:p w:rsidR="00663933" w:rsidRDefault="00663933" w:rsidP="00663933">
      <w:pPr>
        <w:ind w:firstLine="709"/>
        <w:jc w:val="both"/>
        <w:rPr>
          <w:sz w:val="24"/>
          <w:szCs w:val="24"/>
        </w:rPr>
      </w:pPr>
      <w:r>
        <w:t>Система управления Программы включает организационную схему управления реализацией Программы, алгоритм мониторинга и внесения изменений в Программу.</w:t>
      </w:r>
    </w:p>
    <w:p w:rsidR="00663933" w:rsidRDefault="00663933" w:rsidP="00663933">
      <w:pPr>
        <w:ind w:firstLine="709"/>
        <w:jc w:val="both"/>
      </w:pPr>
      <w:r>
        <w:t>Структура системы управления Программой выглядит следующим образом:</w:t>
      </w:r>
    </w:p>
    <w:p w:rsidR="00663933" w:rsidRDefault="00663933" w:rsidP="00663933">
      <w:pPr>
        <w:ind w:firstLine="709"/>
        <w:jc w:val="both"/>
      </w:pPr>
      <w:r>
        <w:t>система ответственности по основным направлениям реализации Программы;</w:t>
      </w:r>
    </w:p>
    <w:p w:rsidR="00663933" w:rsidRDefault="00663933" w:rsidP="00663933">
      <w:pPr>
        <w:ind w:firstLine="709"/>
        <w:jc w:val="both"/>
      </w:pPr>
      <w:r>
        <w:t>система мониторинга и индикативных показателей эффективности реализации Программы;</w:t>
      </w:r>
    </w:p>
    <w:p w:rsidR="00663933" w:rsidRDefault="00663933" w:rsidP="00663933">
      <w:pPr>
        <w:ind w:firstLine="709"/>
        <w:jc w:val="both"/>
      </w:pPr>
      <w: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663933" w:rsidRDefault="00663933" w:rsidP="00663933">
      <w:pPr>
        <w:ind w:firstLine="709"/>
        <w:jc w:val="both"/>
      </w:pPr>
      <w:r>
        <w:t>Основным принципом реализации Программы является принцип сбалансированности интересов органов исполнительной власти Самарской области, органов местного самоуправления муниципального района Большеглушицкий Самарской области, предприятий и организаций различных форм собственности, принимающих участие в реализации мероприятий Программы.</w:t>
      </w:r>
    </w:p>
    <w:p w:rsidR="00663933" w:rsidRDefault="00663933" w:rsidP="00663933">
      <w:pPr>
        <w:ind w:firstLine="709"/>
        <w:jc w:val="both"/>
      </w:pPr>
      <w:r>
        <w:t>В реализации Программы участвуют органы местного самоуправления сельского поселения Мокша муниципального района Большеглушицкий Самарской области, организации коммунального комплекса, включенные в Программу, и привлеченные исполнители.</w:t>
      </w:r>
    </w:p>
    <w:p w:rsidR="00663933" w:rsidRPr="00194AED" w:rsidRDefault="00663933" w:rsidP="00663933">
      <w:pPr>
        <w:ind w:firstLine="709"/>
        <w:jc w:val="both"/>
      </w:pPr>
      <w:r>
        <w:t>Система ответственности:</w:t>
      </w:r>
    </w:p>
    <w:p w:rsidR="00663933" w:rsidRDefault="00663933" w:rsidP="00663933">
      <w:pPr>
        <w:ind w:firstLine="709"/>
        <w:jc w:val="both"/>
      </w:pPr>
      <w:r>
        <w:t>Организационная структура управления Программой базируется на существующей системе местного самоуправления муниципального района Большеглушицкий.</w:t>
      </w:r>
    </w:p>
    <w:p w:rsidR="00663933" w:rsidRDefault="00663933" w:rsidP="00663933">
      <w:pPr>
        <w:ind w:firstLine="709"/>
        <w:jc w:val="both"/>
      </w:pPr>
      <w:r>
        <w:lastRenderedPageBreak/>
        <w:t>Общее руководство реализацией Программы осуществляется главой сельского поселения Мокша муниципального района Большеглушицкий Самарской области. Контроль за реализацией Программы осуществляют органы исполнительной власти и представительные органы сельского поселения Мокша муниципального района Большеглушицкий Самарской области в рамках своих полномочий.</w:t>
      </w:r>
    </w:p>
    <w:p w:rsidR="00663933" w:rsidRDefault="00663933" w:rsidP="00663933">
      <w:pPr>
        <w:ind w:firstLine="709"/>
        <w:jc w:val="both"/>
      </w:pPr>
      <w: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663933" w:rsidRDefault="00663933" w:rsidP="00663933">
      <w:pPr>
        <w:ind w:firstLine="709"/>
        <w:jc w:val="both"/>
      </w:pPr>
      <w:r>
        <w:t>Реализация Программы осуществляется путем разработки инвестиционных программ обслуживающих предприятий инженерных сетей по мероприятиям, вошедшим в Программу.</w:t>
      </w:r>
    </w:p>
    <w:p w:rsidR="00663933" w:rsidRDefault="00663933" w:rsidP="00663933">
      <w:pPr>
        <w:ind w:firstLine="709"/>
        <w:jc w:val="both"/>
      </w:pPr>
      <w:r>
        <w:t>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задания, разработанного исполнительным органом местного самоуправления сельского поселения Мокша муниципального района Большеглушицкий Самарской области и утвержденного представительными органами сельского поселения Мокша муниципального района Большеглушицкий Самарской области.</w:t>
      </w:r>
    </w:p>
    <w:p w:rsidR="00663933" w:rsidRDefault="00663933" w:rsidP="00663933">
      <w:pPr>
        <w:ind w:firstLine="709"/>
        <w:jc w:val="both"/>
      </w:pPr>
      <w:r>
        <w:t>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инфраструктуры. При этом уточняются необходимые объемы финансирования и приводится обоснование по источникам финансирования: собственные средства; привлеченные средства; средства внебюджетных источников; прочие источники.</w:t>
      </w:r>
    </w:p>
    <w:p w:rsidR="00663933" w:rsidRDefault="00663933" w:rsidP="00663933">
      <w:pPr>
        <w:sectPr w:rsidR="00663933">
          <w:pgSz w:w="11906" w:h="16838"/>
          <w:pgMar w:top="1134" w:right="851" w:bottom="899" w:left="1800" w:header="709" w:footer="709" w:gutter="0"/>
          <w:cols w:space="720"/>
        </w:sectPr>
      </w:pPr>
    </w:p>
    <w:p w:rsidR="00663933" w:rsidRDefault="00663933" w:rsidP="00663933">
      <w:pPr>
        <w:tabs>
          <w:tab w:val="left" w:pos="0"/>
          <w:tab w:val="left" w:pos="9960"/>
        </w:tabs>
        <w:ind w:left="9072"/>
        <w:jc w:val="right"/>
        <w:outlineLvl w:val="1"/>
        <w:rPr>
          <w:b/>
        </w:rPr>
      </w:pPr>
    </w:p>
    <w:p w:rsidR="00663933" w:rsidRPr="00194AED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>Приложение № 1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к Программе комплексного развития систем  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 коммунальной инфраструктуры сельского поселения Мокша муниципального</w:t>
      </w:r>
    </w:p>
    <w:p w:rsidR="00663933" w:rsidRPr="00194AED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 района Большеглушицкий Самарской области 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на 2014 </w:t>
      </w:r>
      <w:r w:rsidR="009956EA">
        <w:t>- 2016 годы  и на период до 2027</w:t>
      </w:r>
      <w:r>
        <w:t xml:space="preserve"> года</w:t>
      </w:r>
    </w:p>
    <w:p w:rsidR="00663933" w:rsidRDefault="00663933" w:rsidP="00663933">
      <w:pPr>
        <w:tabs>
          <w:tab w:val="left" w:pos="0"/>
          <w:tab w:val="left" w:pos="9960"/>
        </w:tabs>
        <w:jc w:val="right"/>
        <w:rPr>
          <w:b/>
        </w:rPr>
      </w:pPr>
    </w:p>
    <w:p w:rsidR="00663933" w:rsidRDefault="00663933" w:rsidP="00663933">
      <w:pPr>
        <w:ind w:right="459"/>
        <w:jc w:val="both"/>
        <w:rPr>
          <w:b/>
          <w:color w:val="C00000"/>
          <w:sz w:val="28"/>
          <w:szCs w:val="28"/>
        </w:rPr>
      </w:pPr>
    </w:p>
    <w:p w:rsidR="00663933" w:rsidRPr="00194AED" w:rsidRDefault="00663933" w:rsidP="00663933">
      <w:pPr>
        <w:jc w:val="center"/>
        <w:rPr>
          <w:sz w:val="24"/>
          <w:szCs w:val="24"/>
        </w:rPr>
      </w:pPr>
      <w:r>
        <w:t>ИНФОРМАЦИЯ</w:t>
      </w:r>
    </w:p>
    <w:p w:rsidR="00663933" w:rsidRDefault="00663933" w:rsidP="00663933">
      <w:pPr>
        <w:jc w:val="center"/>
        <w:rPr>
          <w:sz w:val="20"/>
          <w:szCs w:val="20"/>
        </w:rPr>
      </w:pPr>
      <w:r>
        <w:t>О ПЛАНИРУЕМЫХ К ОСВОЕНИЮ ЗЕМЕЛЬНЫХ УЧАСТКАХ</w:t>
      </w:r>
    </w:p>
    <w:p w:rsidR="00663933" w:rsidRDefault="00663933" w:rsidP="00663933">
      <w:pPr>
        <w:jc w:val="center"/>
        <w:rPr>
          <w:sz w:val="24"/>
          <w:szCs w:val="24"/>
          <w:lang w:val="en-US"/>
        </w:rPr>
      </w:pPr>
      <w:r>
        <w:t>НА ТЕРРИТОРИИ СЕЛЬСКОГО ПОСЕЛЕНИЯ МОКША</w:t>
      </w:r>
    </w:p>
    <w:p w:rsidR="00663933" w:rsidRDefault="00663933" w:rsidP="00663933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260"/>
        <w:gridCol w:w="2160"/>
        <w:gridCol w:w="3420"/>
        <w:gridCol w:w="1035"/>
        <w:gridCol w:w="1035"/>
        <w:gridCol w:w="1035"/>
        <w:gridCol w:w="1035"/>
      </w:tblGrid>
      <w:tr w:rsidR="00663933" w:rsidTr="00663933">
        <w:trPr>
          <w:cantSplit/>
          <w:trHeight w:val="110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пригодные, для жилой застройки,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перспективные возможности для строительства необходимой инфраструктуры или подключения к действующим инженерным сетям (название проекта, местонахождение)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оформлению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участка </w:t>
            </w:r>
          </w:p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инфраструктурой и приблизительная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строительства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инженерных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коммуникаций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объемы жилищного строительства на данных земельных участках,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663933" w:rsidTr="00663933">
        <w:trPr>
          <w:cantSplit/>
          <w:trHeight w:val="110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63933" w:rsidTr="0066393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663933" w:rsidTr="0066393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663933" w:rsidTr="0066393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663933" w:rsidTr="0066393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Default="006639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ind w:right="170"/>
        <w:outlineLvl w:val="1"/>
        <w:rPr>
          <w:lang w:eastAsia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P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lang w:val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lastRenderedPageBreak/>
        <w:t>Приложение № 2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к Программе комплексного развития систем  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 коммунальной инфраструктуры сельского поселения Мокша муниципального</w:t>
      </w:r>
    </w:p>
    <w:p w:rsidR="00663933" w:rsidRP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  <w:r>
        <w:t xml:space="preserve"> района Большеглушицкий Самарской области </w:t>
      </w: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  <w:rPr>
          <w:b/>
        </w:rPr>
      </w:pPr>
      <w:r>
        <w:t>на 2014-2018 годы и на плановый период до 2020 года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комплексного развития системы водоснабжения, водоотведения и очистки сточных вод</w:t>
      </w:r>
    </w:p>
    <w:p w:rsidR="00663933" w:rsidRDefault="00663933" w:rsidP="00663933">
      <w:pPr>
        <w:pStyle w:val="ConsPlusNormal"/>
        <w:widowControl/>
        <w:tabs>
          <w:tab w:val="left" w:pos="0"/>
          <w:tab w:val="left" w:pos="996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Большеглушицкий на 2014 – 2018 годы</w:t>
      </w: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720"/>
        <w:gridCol w:w="810"/>
        <w:gridCol w:w="1080"/>
        <w:gridCol w:w="3105"/>
        <w:gridCol w:w="810"/>
        <w:gridCol w:w="810"/>
        <w:gridCol w:w="951"/>
        <w:gridCol w:w="850"/>
        <w:gridCol w:w="992"/>
        <w:gridCol w:w="1392"/>
      </w:tblGrid>
      <w:tr w:rsidR="00663933" w:rsidTr="00663933">
        <w:trPr>
          <w:cantSplit/>
          <w:trHeight w:val="3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4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годам, 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установленных единицах измерения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мероприя-тий</w:t>
            </w:r>
            <w:proofErr w:type="spellEnd"/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</w:tc>
      </w:tr>
      <w:tr w:rsidR="00663933" w:rsidTr="00663933">
        <w:trPr>
          <w:cantSplit/>
          <w:trHeight w:val="36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4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933" w:rsidRDefault="00663933">
            <w:pPr>
              <w:rPr>
                <w:sz w:val="24"/>
                <w:szCs w:val="24"/>
              </w:rPr>
            </w:pPr>
          </w:p>
        </w:tc>
      </w:tr>
      <w:tr w:rsidR="00663933" w:rsidTr="00663933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Сельское поселение Мокша                                      </w:t>
            </w:r>
          </w:p>
        </w:tc>
      </w:tr>
      <w:tr w:rsidR="00663933" w:rsidTr="00663933">
        <w:trPr>
          <w:cantSplit/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станции 1-ого подъема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воды 480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оборудования 90-95%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</w:t>
            </w:r>
            <w:proofErr w:type="spellStart"/>
            <w:r>
              <w:rPr>
                <w:rFonts w:ascii="Times New Roman" w:hAnsi="Times New Roman" w:cs="Times New Roman"/>
              </w:rPr>
              <w:t>эл.энергию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превышают 50%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663933" w:rsidTr="00663933">
        <w:trPr>
          <w:cantSplit/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НФС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оборудования 90-95%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водоснабжения, сокращение потерь воды при транспортировке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663933" w:rsidTr="00663933">
        <w:trPr>
          <w:cantSplit/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магистрального водопровода Ф 150мм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оборудования 85%</w:t>
            </w:r>
          </w:p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потерь воды, экономия </w:t>
            </w:r>
            <w:proofErr w:type="spellStart"/>
            <w:r>
              <w:rPr>
                <w:rFonts w:ascii="Times New Roman" w:hAnsi="Times New Roman" w:cs="Times New Roman"/>
              </w:rPr>
              <w:t>эл.энергии</w:t>
            </w:r>
            <w:proofErr w:type="spellEnd"/>
            <w:r>
              <w:rPr>
                <w:rFonts w:ascii="Times New Roman" w:hAnsi="Times New Roman" w:cs="Times New Roman"/>
              </w:rPr>
              <w:t>, сокращение затрат на содержание водопровода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663933" w:rsidTr="00663933">
        <w:trPr>
          <w:cantSplit/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уличного водопровода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потерь воды, экономия </w:t>
            </w:r>
            <w:proofErr w:type="spellStart"/>
            <w:r>
              <w:rPr>
                <w:rFonts w:ascii="Times New Roman" w:hAnsi="Times New Roman" w:cs="Times New Roman"/>
              </w:rPr>
              <w:t>эл.энергии</w:t>
            </w:r>
            <w:proofErr w:type="spellEnd"/>
            <w:r>
              <w:rPr>
                <w:rFonts w:ascii="Times New Roman" w:hAnsi="Times New Roman" w:cs="Times New Roman"/>
              </w:rPr>
              <w:t>, сокращение затрат на содержание водопровода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663933" w:rsidTr="00663933">
        <w:trPr>
          <w:cantSplit/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933" w:rsidRDefault="00663933">
            <w:pPr>
              <w:pStyle w:val="ConsPlusNormal"/>
              <w:widowControl/>
              <w:tabs>
                <w:tab w:val="left" w:pos="0"/>
                <w:tab w:val="left" w:pos="996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</w:tr>
    </w:tbl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sz w:val="20"/>
          <w:szCs w:val="20"/>
          <w:highlight w:val="lightGray"/>
          <w:lang w:val="en-US" w:eastAsia="en-US"/>
        </w:rPr>
      </w:pPr>
    </w:p>
    <w:p w:rsidR="00663933" w:rsidRDefault="00663933" w:rsidP="00663933">
      <w:pPr>
        <w:tabs>
          <w:tab w:val="left" w:pos="0"/>
          <w:tab w:val="left" w:pos="9960"/>
        </w:tabs>
        <w:ind w:firstLine="600"/>
        <w:jc w:val="both"/>
        <w:rPr>
          <w:sz w:val="24"/>
          <w:szCs w:val="24"/>
          <w:highlight w:val="lightGray"/>
        </w:rPr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</w:p>
    <w:p w:rsidR="00663933" w:rsidRDefault="00663933" w:rsidP="00663933">
      <w:pPr>
        <w:tabs>
          <w:tab w:val="left" w:pos="0"/>
          <w:tab w:val="left" w:pos="9960"/>
        </w:tabs>
        <w:ind w:left="8520" w:right="170"/>
        <w:jc w:val="right"/>
        <w:outlineLvl w:val="1"/>
      </w:pPr>
    </w:p>
    <w:p w:rsidR="00663933" w:rsidRDefault="00663933" w:rsidP="00663933">
      <w:pPr>
        <w:ind w:firstLine="709"/>
        <w:jc w:val="both"/>
        <w:rPr>
          <w:sz w:val="28"/>
        </w:rPr>
      </w:pPr>
    </w:p>
    <w:p w:rsidR="00663933" w:rsidRDefault="00663933" w:rsidP="00663933">
      <w:pPr>
        <w:rPr>
          <w:sz w:val="20"/>
        </w:rPr>
        <w:sectPr w:rsidR="0066393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3933" w:rsidRDefault="00663933" w:rsidP="00663933">
      <w:pPr>
        <w:rPr>
          <w:sz w:val="20"/>
        </w:rPr>
      </w:pPr>
    </w:p>
    <w:p w:rsidR="00663933" w:rsidRDefault="00663933" w:rsidP="00663933">
      <w:pPr>
        <w:jc w:val="both"/>
        <w:rPr>
          <w:sz w:val="28"/>
          <w:szCs w:val="28"/>
        </w:rPr>
      </w:pPr>
    </w:p>
    <w:p w:rsidR="00663933" w:rsidRDefault="00663933" w:rsidP="00663933">
      <w:pPr>
        <w:jc w:val="both"/>
        <w:rPr>
          <w:sz w:val="28"/>
          <w:szCs w:val="28"/>
        </w:rPr>
      </w:pPr>
    </w:p>
    <w:p w:rsidR="00663933" w:rsidRDefault="00663933" w:rsidP="00663933">
      <w:pPr>
        <w:jc w:val="both"/>
        <w:rPr>
          <w:sz w:val="28"/>
          <w:szCs w:val="28"/>
        </w:rPr>
      </w:pPr>
    </w:p>
    <w:p w:rsidR="00663933" w:rsidRDefault="00663933" w:rsidP="00663933">
      <w:pPr>
        <w:jc w:val="both"/>
        <w:rPr>
          <w:bCs/>
          <w:sz w:val="28"/>
          <w:szCs w:val="28"/>
        </w:rPr>
      </w:pPr>
    </w:p>
    <w:p w:rsidR="00663933" w:rsidRDefault="00663933" w:rsidP="00663933">
      <w:pPr>
        <w:rPr>
          <w:sz w:val="28"/>
          <w:szCs w:val="28"/>
        </w:rPr>
      </w:pPr>
    </w:p>
    <w:p w:rsidR="00663933" w:rsidRDefault="00663933" w:rsidP="00663933">
      <w:pPr>
        <w:rPr>
          <w:sz w:val="24"/>
          <w:szCs w:val="24"/>
        </w:rPr>
      </w:pPr>
    </w:p>
    <w:p w:rsidR="00527B99" w:rsidRPr="00822BCB" w:rsidRDefault="00527B99" w:rsidP="00527B99">
      <w:pPr>
        <w:jc w:val="right"/>
        <w:rPr>
          <w:rFonts w:ascii="Times New Roman" w:hAnsi="Times New Roman" w:cs="Times New Roman"/>
          <w:sz w:val="28"/>
        </w:rPr>
        <w:sectPr w:rsidR="00527B99" w:rsidRPr="00822BCB" w:rsidSect="008A4657">
          <w:footerReference w:type="default" r:id="rId11"/>
          <w:pgSz w:w="11907" w:h="16840" w:code="9"/>
          <w:pgMar w:top="1106" w:right="992" w:bottom="567" w:left="1440" w:header="720" w:footer="720" w:gutter="0"/>
          <w:pgNumType w:start="1"/>
          <w:cols w:space="720"/>
          <w:docGrid w:linePitch="326"/>
        </w:sectPr>
      </w:pPr>
    </w:p>
    <w:p w:rsidR="00527B99" w:rsidRDefault="00527B99" w:rsidP="00DC3AC3">
      <w:pPr>
        <w:jc w:val="right"/>
      </w:pPr>
    </w:p>
    <w:sectPr w:rsidR="00527B99" w:rsidSect="00DC3AC3">
      <w:headerReference w:type="even" r:id="rId12"/>
      <w:headerReference w:type="default" r:id="rId13"/>
      <w:footerReference w:type="default" r:id="rId14"/>
      <w:pgSz w:w="16840" w:h="11907" w:orient="landscape" w:code="9"/>
      <w:pgMar w:top="1440" w:right="1106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06" w:rsidRDefault="00846106" w:rsidP="00527B99">
      <w:pPr>
        <w:spacing w:after="0" w:line="240" w:lineRule="auto"/>
      </w:pPr>
      <w:r>
        <w:separator/>
      </w:r>
    </w:p>
  </w:endnote>
  <w:endnote w:type="continuationSeparator" w:id="0">
    <w:p w:rsidR="00846106" w:rsidRDefault="00846106" w:rsidP="0052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B7" w:rsidRDefault="003A26B7">
    <w:pPr>
      <w:pStyle w:val="a6"/>
      <w:jc w:val="right"/>
    </w:pPr>
  </w:p>
  <w:p w:rsidR="003A26B7" w:rsidRDefault="003A26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B7" w:rsidRDefault="003A2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06" w:rsidRDefault="00846106" w:rsidP="00527B99">
      <w:pPr>
        <w:spacing w:after="0" w:line="240" w:lineRule="auto"/>
      </w:pPr>
      <w:r>
        <w:separator/>
      </w:r>
    </w:p>
  </w:footnote>
  <w:footnote w:type="continuationSeparator" w:id="0">
    <w:p w:rsidR="00846106" w:rsidRDefault="00846106" w:rsidP="0052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B7" w:rsidRDefault="00C0530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A26B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A26B7" w:rsidRDefault="003A2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B7" w:rsidRDefault="003A26B7">
    <w:pPr>
      <w:pStyle w:val="a4"/>
      <w:framePr w:wrap="around" w:vAnchor="text" w:hAnchor="margin" w:xAlign="center" w:y="1"/>
      <w:rPr>
        <w:rStyle w:val="af2"/>
      </w:rPr>
    </w:pPr>
  </w:p>
  <w:p w:rsidR="003A26B7" w:rsidRDefault="003A26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67"/>
    <w:multiLevelType w:val="hybridMultilevel"/>
    <w:tmpl w:val="9B64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A6601BB"/>
    <w:multiLevelType w:val="hybridMultilevel"/>
    <w:tmpl w:val="63A4FB62"/>
    <w:lvl w:ilvl="0" w:tplc="732E419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953369"/>
    <w:multiLevelType w:val="hybridMultilevel"/>
    <w:tmpl w:val="EF30ADB2"/>
    <w:lvl w:ilvl="0" w:tplc="40A8BE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D3DAD"/>
    <w:multiLevelType w:val="hybridMultilevel"/>
    <w:tmpl w:val="ABDCCA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52F5A62"/>
    <w:multiLevelType w:val="hybridMultilevel"/>
    <w:tmpl w:val="358209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58A0710"/>
    <w:multiLevelType w:val="hybridMultilevel"/>
    <w:tmpl w:val="9B8601A4"/>
    <w:lvl w:ilvl="0" w:tplc="7F984766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201DC"/>
    <w:multiLevelType w:val="hybridMultilevel"/>
    <w:tmpl w:val="917001F8"/>
    <w:lvl w:ilvl="0" w:tplc="C2EEBAFA">
      <w:start w:val="4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05A49CE"/>
    <w:multiLevelType w:val="hybridMultilevel"/>
    <w:tmpl w:val="B19E8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7681F"/>
    <w:multiLevelType w:val="hybridMultilevel"/>
    <w:tmpl w:val="E160D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64ADC"/>
    <w:multiLevelType w:val="hybridMultilevel"/>
    <w:tmpl w:val="D6D0A4A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A715747"/>
    <w:multiLevelType w:val="hybridMultilevel"/>
    <w:tmpl w:val="34645DC0"/>
    <w:lvl w:ilvl="0" w:tplc="2CE4993C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</w:lvl>
    <w:lvl w:ilvl="1" w:tplc="36560948">
      <w:numFmt w:val="none"/>
      <w:lvlText w:val=""/>
      <w:lvlJc w:val="left"/>
      <w:pPr>
        <w:tabs>
          <w:tab w:val="num" w:pos="370"/>
        </w:tabs>
        <w:ind w:left="10" w:firstLine="0"/>
      </w:pPr>
    </w:lvl>
    <w:lvl w:ilvl="2" w:tplc="940E7144">
      <w:numFmt w:val="none"/>
      <w:lvlText w:val=""/>
      <w:lvlJc w:val="left"/>
      <w:pPr>
        <w:tabs>
          <w:tab w:val="num" w:pos="370"/>
        </w:tabs>
        <w:ind w:left="10" w:firstLine="0"/>
      </w:pPr>
    </w:lvl>
    <w:lvl w:ilvl="3" w:tplc="B59A5D4A">
      <w:numFmt w:val="none"/>
      <w:lvlText w:val=""/>
      <w:lvlJc w:val="left"/>
      <w:pPr>
        <w:tabs>
          <w:tab w:val="num" w:pos="370"/>
        </w:tabs>
        <w:ind w:left="10" w:firstLine="0"/>
      </w:pPr>
    </w:lvl>
    <w:lvl w:ilvl="4" w:tplc="5D585B8E">
      <w:numFmt w:val="none"/>
      <w:lvlText w:val=""/>
      <w:lvlJc w:val="left"/>
      <w:pPr>
        <w:tabs>
          <w:tab w:val="num" w:pos="370"/>
        </w:tabs>
        <w:ind w:left="10" w:firstLine="0"/>
      </w:pPr>
    </w:lvl>
    <w:lvl w:ilvl="5" w:tplc="BC50F9D6">
      <w:numFmt w:val="none"/>
      <w:lvlText w:val=""/>
      <w:lvlJc w:val="left"/>
      <w:pPr>
        <w:tabs>
          <w:tab w:val="num" w:pos="370"/>
        </w:tabs>
        <w:ind w:left="10" w:firstLine="0"/>
      </w:pPr>
    </w:lvl>
    <w:lvl w:ilvl="6" w:tplc="17D0EBAE">
      <w:numFmt w:val="none"/>
      <w:lvlText w:val=""/>
      <w:lvlJc w:val="left"/>
      <w:pPr>
        <w:tabs>
          <w:tab w:val="num" w:pos="370"/>
        </w:tabs>
        <w:ind w:left="10" w:firstLine="0"/>
      </w:pPr>
    </w:lvl>
    <w:lvl w:ilvl="7" w:tplc="33A0EC16">
      <w:numFmt w:val="none"/>
      <w:lvlText w:val=""/>
      <w:lvlJc w:val="left"/>
      <w:pPr>
        <w:tabs>
          <w:tab w:val="num" w:pos="370"/>
        </w:tabs>
        <w:ind w:left="10" w:firstLine="0"/>
      </w:pPr>
    </w:lvl>
    <w:lvl w:ilvl="8" w:tplc="A5AC4986">
      <w:numFmt w:val="none"/>
      <w:lvlText w:val=""/>
      <w:lvlJc w:val="left"/>
      <w:pPr>
        <w:tabs>
          <w:tab w:val="num" w:pos="370"/>
        </w:tabs>
        <w:ind w:left="10" w:firstLine="0"/>
      </w:pPr>
    </w:lvl>
  </w:abstractNum>
  <w:abstractNum w:abstractNumId="13">
    <w:nsid w:val="5E2746F3"/>
    <w:multiLevelType w:val="hybridMultilevel"/>
    <w:tmpl w:val="0928AA3C"/>
    <w:lvl w:ilvl="0" w:tplc="AFF6039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E24371"/>
    <w:multiLevelType w:val="hybridMultilevel"/>
    <w:tmpl w:val="29005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B99"/>
    <w:rsid w:val="0001520E"/>
    <w:rsid w:val="00034E4D"/>
    <w:rsid w:val="000C2DE5"/>
    <w:rsid w:val="000C4672"/>
    <w:rsid w:val="000D528D"/>
    <w:rsid w:val="001152CA"/>
    <w:rsid w:val="001643E5"/>
    <w:rsid w:val="00194AED"/>
    <w:rsid w:val="00291067"/>
    <w:rsid w:val="002B19CD"/>
    <w:rsid w:val="002C3C87"/>
    <w:rsid w:val="002E4142"/>
    <w:rsid w:val="00381ED6"/>
    <w:rsid w:val="003A26B7"/>
    <w:rsid w:val="003A33B2"/>
    <w:rsid w:val="004324F7"/>
    <w:rsid w:val="004976BF"/>
    <w:rsid w:val="0050762A"/>
    <w:rsid w:val="00527B99"/>
    <w:rsid w:val="00536F94"/>
    <w:rsid w:val="0053703C"/>
    <w:rsid w:val="00554C6C"/>
    <w:rsid w:val="005921D2"/>
    <w:rsid w:val="005A7B8D"/>
    <w:rsid w:val="005D519A"/>
    <w:rsid w:val="005F3FD9"/>
    <w:rsid w:val="00663933"/>
    <w:rsid w:val="00677785"/>
    <w:rsid w:val="006A47AF"/>
    <w:rsid w:val="006E724B"/>
    <w:rsid w:val="00700545"/>
    <w:rsid w:val="00700844"/>
    <w:rsid w:val="00732D14"/>
    <w:rsid w:val="007A13A1"/>
    <w:rsid w:val="00842687"/>
    <w:rsid w:val="00846106"/>
    <w:rsid w:val="008A4657"/>
    <w:rsid w:val="008B2440"/>
    <w:rsid w:val="00942042"/>
    <w:rsid w:val="00990517"/>
    <w:rsid w:val="009956EA"/>
    <w:rsid w:val="009E5B28"/>
    <w:rsid w:val="00A535D4"/>
    <w:rsid w:val="00AC6058"/>
    <w:rsid w:val="00BC16C8"/>
    <w:rsid w:val="00BE6C5D"/>
    <w:rsid w:val="00C05302"/>
    <w:rsid w:val="00DC3AC3"/>
    <w:rsid w:val="00E97B4A"/>
    <w:rsid w:val="00EA523D"/>
    <w:rsid w:val="00EB1433"/>
    <w:rsid w:val="00EF59E4"/>
    <w:rsid w:val="00F850F4"/>
    <w:rsid w:val="00FF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D6"/>
  </w:style>
  <w:style w:type="paragraph" w:styleId="1">
    <w:name w:val="heading 1"/>
    <w:basedOn w:val="a"/>
    <w:next w:val="a"/>
    <w:link w:val="10"/>
    <w:qFormat/>
    <w:rsid w:val="00527B99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527B99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7B99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27B99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27B99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27B99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27B99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27B99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527B99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B9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527B9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7B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7B9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27B99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527B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27B99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27B99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527B99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27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527B99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nhideWhenUsed/>
    <w:rsid w:val="0052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27B99"/>
  </w:style>
  <w:style w:type="paragraph" w:styleId="a6">
    <w:name w:val="footer"/>
    <w:basedOn w:val="a"/>
    <w:link w:val="a7"/>
    <w:uiPriority w:val="99"/>
    <w:unhideWhenUsed/>
    <w:rsid w:val="0052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B99"/>
  </w:style>
  <w:style w:type="paragraph" w:styleId="a8">
    <w:name w:val="Body Text"/>
    <w:basedOn w:val="a"/>
    <w:link w:val="a9"/>
    <w:rsid w:val="00527B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27B9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semiHidden/>
    <w:unhideWhenUsed/>
    <w:rsid w:val="0052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27B99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27B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527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527B99"/>
  </w:style>
  <w:style w:type="paragraph" w:styleId="ae">
    <w:name w:val="Plain Text"/>
    <w:basedOn w:val="a"/>
    <w:link w:val="af"/>
    <w:rsid w:val="00527B99"/>
    <w:pPr>
      <w:spacing w:after="0" w:line="240" w:lineRule="auto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af">
    <w:name w:val="Текст Знак"/>
    <w:basedOn w:val="a0"/>
    <w:link w:val="ae"/>
    <w:rsid w:val="00527B99"/>
    <w:rPr>
      <w:rFonts w:ascii="Courier New" w:eastAsia="Times New Roman" w:hAnsi="Courier New" w:cs="Times New Roman"/>
      <w:sz w:val="28"/>
      <w:szCs w:val="24"/>
    </w:rPr>
  </w:style>
  <w:style w:type="paragraph" w:customStyle="1" w:styleId="ConsPlusNonformat">
    <w:name w:val="ConsPlusNonformat"/>
    <w:uiPriority w:val="99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rsid w:val="00527B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nhideWhenUsed/>
    <w:rsid w:val="00527B99"/>
    <w:rPr>
      <w:color w:val="0000FF"/>
      <w:u w:val="single"/>
    </w:rPr>
  </w:style>
  <w:style w:type="paragraph" w:styleId="21">
    <w:name w:val="Body Text 2"/>
    <w:basedOn w:val="a"/>
    <w:link w:val="22"/>
    <w:rsid w:val="00527B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27B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527B99"/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527B99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527B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27B99"/>
    <w:rPr>
      <w:sz w:val="16"/>
      <w:szCs w:val="16"/>
    </w:rPr>
  </w:style>
  <w:style w:type="paragraph" w:styleId="23">
    <w:name w:val="Body Text Indent 2"/>
    <w:basedOn w:val="a"/>
    <w:link w:val="24"/>
    <w:semiHidden/>
    <w:rsid w:val="00527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27B9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63933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9"/>
    <w:semiHidden/>
    <w:rsid w:val="00663933"/>
    <w:rPr>
      <w:sz w:val="24"/>
      <w:szCs w:val="24"/>
      <w:lang w:val="en-US" w:eastAsia="en-US"/>
    </w:rPr>
  </w:style>
  <w:style w:type="character" w:customStyle="1" w:styleId="12">
    <w:name w:val="Текст Знак1"/>
    <w:basedOn w:val="a0"/>
    <w:uiPriority w:val="99"/>
    <w:semiHidden/>
    <w:rsid w:val="00663933"/>
    <w:rPr>
      <w:rFonts w:ascii="Consolas" w:hAnsi="Consolas" w:cs="Consolas" w:hint="default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B99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527B99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7B99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27B99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27B99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27B99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27B99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27B99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527B99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B9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527B9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7B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7B9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27B99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527B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27B99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27B99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527B99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27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527B99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nhideWhenUsed/>
    <w:rsid w:val="0052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27B99"/>
  </w:style>
  <w:style w:type="paragraph" w:styleId="a6">
    <w:name w:val="footer"/>
    <w:basedOn w:val="a"/>
    <w:link w:val="a7"/>
    <w:uiPriority w:val="99"/>
    <w:unhideWhenUsed/>
    <w:rsid w:val="0052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B99"/>
  </w:style>
  <w:style w:type="paragraph" w:styleId="a8">
    <w:name w:val="Body Text"/>
    <w:basedOn w:val="a"/>
    <w:link w:val="a9"/>
    <w:rsid w:val="00527B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27B9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semiHidden/>
    <w:unhideWhenUsed/>
    <w:rsid w:val="0052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27B99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27B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527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527B99"/>
  </w:style>
  <w:style w:type="paragraph" w:styleId="ae">
    <w:name w:val="Plain Text"/>
    <w:basedOn w:val="a"/>
    <w:link w:val="af"/>
    <w:rsid w:val="00527B99"/>
    <w:pPr>
      <w:spacing w:after="0" w:line="240" w:lineRule="auto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af">
    <w:name w:val="Текст Знак"/>
    <w:basedOn w:val="a0"/>
    <w:link w:val="ae"/>
    <w:rsid w:val="00527B99"/>
    <w:rPr>
      <w:rFonts w:ascii="Courier New" w:eastAsia="Times New Roman" w:hAnsi="Courier New" w:cs="Times New Roman"/>
      <w:sz w:val="28"/>
      <w:szCs w:val="24"/>
    </w:rPr>
  </w:style>
  <w:style w:type="paragraph" w:customStyle="1" w:styleId="ConsPlusNonformat">
    <w:name w:val="ConsPlusNonformat"/>
    <w:uiPriority w:val="99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rsid w:val="00527B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nhideWhenUsed/>
    <w:rsid w:val="00527B99"/>
    <w:rPr>
      <w:color w:val="0000FF"/>
      <w:u w:val="single"/>
    </w:rPr>
  </w:style>
  <w:style w:type="paragraph" w:styleId="21">
    <w:name w:val="Body Text 2"/>
    <w:basedOn w:val="a"/>
    <w:link w:val="22"/>
    <w:rsid w:val="00527B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27B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527B99"/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527B99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527B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27B99"/>
    <w:rPr>
      <w:sz w:val="16"/>
      <w:szCs w:val="16"/>
    </w:rPr>
  </w:style>
  <w:style w:type="paragraph" w:styleId="23">
    <w:name w:val="Body Text Indent 2"/>
    <w:basedOn w:val="a"/>
    <w:link w:val="24"/>
    <w:semiHidden/>
    <w:rsid w:val="00527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27B9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63933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9"/>
    <w:semiHidden/>
    <w:rsid w:val="00663933"/>
    <w:rPr>
      <w:sz w:val="24"/>
      <w:szCs w:val="24"/>
      <w:lang w:val="en-US" w:eastAsia="en-US"/>
    </w:rPr>
  </w:style>
  <w:style w:type="character" w:customStyle="1" w:styleId="12">
    <w:name w:val="Текст Знак1"/>
    <w:basedOn w:val="a0"/>
    <w:uiPriority w:val="99"/>
    <w:semiHidden/>
    <w:rsid w:val="00663933"/>
    <w:rPr>
      <w:rFonts w:ascii="Consolas" w:hAnsi="Consolas" w:cs="Consolas" w:hint="default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98841;fld=134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ksha.admbg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MakarovaAE</dc:creator>
  <cp:keywords/>
  <dc:description/>
  <cp:lastModifiedBy>user</cp:lastModifiedBy>
  <cp:revision>26</cp:revision>
  <cp:lastPrinted>2017-11-30T05:01:00Z</cp:lastPrinted>
  <dcterms:created xsi:type="dcterms:W3CDTF">2017-09-14T06:57:00Z</dcterms:created>
  <dcterms:modified xsi:type="dcterms:W3CDTF">2020-01-30T06:40:00Z</dcterms:modified>
</cp:coreProperties>
</file>