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72" w:rsidRDefault="008A5F22" w:rsidP="008A5F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5F22">
        <w:rPr>
          <w:rFonts w:ascii="Times New Roman" w:hAnsi="Times New Roman" w:cs="Times New Roman"/>
          <w:sz w:val="28"/>
          <w:szCs w:val="28"/>
        </w:rPr>
        <w:t>Прокуратура Самарской области разъясняет: «</w:t>
      </w:r>
      <w:r w:rsidR="005D66CF">
        <w:rPr>
          <w:rFonts w:ascii="Times New Roman" w:hAnsi="Times New Roman" w:cs="Times New Roman"/>
          <w:sz w:val="28"/>
          <w:szCs w:val="28"/>
          <w:lang w:eastAsia="ru-RU"/>
        </w:rPr>
        <w:t>Какая ответственность предусмотрена за самовольное подключение к нефте- и газопроводам?</w:t>
      </w:r>
      <w:r w:rsidR="00ED22EC">
        <w:rPr>
          <w:rFonts w:ascii="Times New Roman" w:hAnsi="Times New Roman" w:cs="Times New Roman"/>
          <w:sz w:val="28"/>
          <w:szCs w:val="28"/>
        </w:rPr>
        <w:t>»</w:t>
      </w:r>
      <w:r w:rsidR="00BF5A1F">
        <w:rPr>
          <w:rFonts w:ascii="Times New Roman" w:hAnsi="Times New Roman" w:cs="Times New Roman"/>
          <w:sz w:val="28"/>
          <w:szCs w:val="28"/>
        </w:rPr>
        <w:t xml:space="preserve"> </w:t>
      </w:r>
      <w:r w:rsidR="00BF358A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781050</wp:posOffset>
            </wp:positionV>
            <wp:extent cx="1977390" cy="2110740"/>
            <wp:effectExtent l="0" t="0" r="3810" b="381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3" b="28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468" w:rsidRDefault="00B20468" w:rsidP="008A5F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772" w:rsidRPr="008A5F22" w:rsidRDefault="007A0772" w:rsidP="008A5F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0468" w:rsidRDefault="005D66CF" w:rsidP="00103B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на вопрос </w:t>
      </w:r>
      <w:r w:rsidR="00B20468">
        <w:rPr>
          <w:rFonts w:ascii="Times New Roman" w:hAnsi="Times New Roman" w:cs="Times New Roman"/>
          <w:sz w:val="28"/>
          <w:szCs w:val="28"/>
        </w:rPr>
        <w:t xml:space="preserve">начальник управления по надзору за следствием, дознанием и оперативно-розыскной деятельностью прокуратуры Самарской области </w:t>
      </w:r>
      <w:r w:rsidR="00B20468" w:rsidRPr="008A5F22">
        <w:rPr>
          <w:rFonts w:ascii="Times New Roman" w:hAnsi="Times New Roman" w:cs="Times New Roman"/>
          <w:b/>
          <w:sz w:val="28"/>
          <w:szCs w:val="28"/>
        </w:rPr>
        <w:t>Антон Атяскин.</w:t>
      </w:r>
    </w:p>
    <w:p w:rsidR="009765C9" w:rsidRDefault="009765C9" w:rsidP="00D24D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6CF" w:rsidRPr="00393BCC" w:rsidRDefault="005D66CF" w:rsidP="005D66C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Напомню, что еще в конце июля 2018 года депутаты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дарственной Думы Федерального Собрания Российской Федерации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внесли изменения в статью </w:t>
      </w:r>
      <w:r w:rsidRPr="00FF4BE5">
        <w:rPr>
          <w:rFonts w:ascii="Times New Roman" w:hAnsi="Times New Roman" w:cs="Times New Roman"/>
          <w:sz w:val="28"/>
          <w:szCs w:val="28"/>
          <w:lang w:eastAsia="ru-RU"/>
        </w:rPr>
        <w:t>215.3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Уголовного кодекса РФ, которой установлена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уголовн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неоднократные незаконные врезки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трубопроводы.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66CF" w:rsidRPr="00393BCC" w:rsidRDefault="005D66CF" w:rsidP="005D66C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Теперь закон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уголовную ответственность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только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разрушение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приведение объектов трубопроводного транспорта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негодное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эксплуатации состояние, 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D66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 самовольное подключение к нефтепроводам, нефтепродуктопроводам и газопроводам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, совершенное лицом, ранее уже подвергнутым административному наказанию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подобные действия.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66CF" w:rsidRDefault="005D66CF" w:rsidP="005D66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Санкция статьи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устанавливает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штраф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80 тысяч рублей либо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размере зарплаты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иного дохода осужденного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период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6 месяцев. В качестве альтернативного наказания предусмотрены обязательные работы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срок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360 часов, исправительные работы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срок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одного года, ограничение свободы, принудительные работы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лишение свободы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срок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двух лет.</w:t>
      </w:r>
    </w:p>
    <w:p w:rsidR="005D66CF" w:rsidRPr="00393BCC" w:rsidRDefault="005D66CF" w:rsidP="005D66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Законодатель ужесточил санкции за несанкционированные врезки в магистральные трубопроводы.</w:t>
      </w:r>
    </w:p>
    <w:p w:rsidR="005D66CF" w:rsidRPr="00393BCC" w:rsidRDefault="005D66CF" w:rsidP="005D66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Так, с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амовольная врезка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магистральные трубопроводы будет наказываться штрафом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200 тысяч рублей либо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размере зарплаты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иного дохода осужденного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период до 18 месяцев. Альтернатива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этому наказанию предусмотрены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обязательные работы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срок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400 часов, исправительные работами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двух лет, ограничение свободы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принудительные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трех лет, лишение свободы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четырех лет.</w:t>
      </w:r>
    </w:p>
    <w:p w:rsidR="005D66CF" w:rsidRPr="00393BCC" w:rsidRDefault="005D66CF" w:rsidP="005D66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BCC">
        <w:rPr>
          <w:rFonts w:ascii="Times New Roman" w:hAnsi="Times New Roman" w:cs="Times New Roman"/>
          <w:sz w:val="28"/>
          <w:szCs w:val="28"/>
          <w:lang w:eastAsia="ru-RU"/>
        </w:rPr>
        <w:t>В случае, если такие действия повлекут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неосторожности смерть человека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иные тяжкие последствия, виновн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лицо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 xml:space="preserve"> будет наказ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ывается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 xml:space="preserve"> принудительными работами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срок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пяти лет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лишением свободы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срок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BCC">
        <w:rPr>
          <w:rFonts w:ascii="Times New Roman" w:hAnsi="Times New Roman" w:cs="Times New Roman"/>
          <w:sz w:val="28"/>
          <w:szCs w:val="28"/>
          <w:lang w:eastAsia="ru-RU"/>
        </w:rPr>
        <w:t>восьми лет.</w:t>
      </w:r>
    </w:p>
    <w:p w:rsidR="00997378" w:rsidRDefault="00997378" w:rsidP="009765C9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765C9" w:rsidRPr="009765C9" w:rsidRDefault="00636CFD" w:rsidP="009765C9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</w:t>
      </w:r>
      <w:r w:rsidR="00A4105F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="007A0772">
        <w:rPr>
          <w:rFonts w:ascii="Times New Roman" w:hAnsi="Times New Roman" w:cs="Times New Roman"/>
          <w:i/>
          <w:sz w:val="28"/>
          <w:szCs w:val="28"/>
        </w:rPr>
        <w:t>.2018</w:t>
      </w:r>
    </w:p>
    <w:sectPr w:rsidR="009765C9" w:rsidRPr="009765C9" w:rsidSect="007B04A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7D" w:rsidRDefault="0050487D" w:rsidP="001A1C0A">
      <w:r>
        <w:separator/>
      </w:r>
    </w:p>
  </w:endnote>
  <w:endnote w:type="continuationSeparator" w:id="0">
    <w:p w:rsidR="0050487D" w:rsidRDefault="0050487D" w:rsidP="001A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7D" w:rsidRDefault="0050487D" w:rsidP="001A1C0A">
      <w:r>
        <w:separator/>
      </w:r>
    </w:p>
  </w:footnote>
  <w:footnote w:type="continuationSeparator" w:id="0">
    <w:p w:rsidR="0050487D" w:rsidRDefault="0050487D" w:rsidP="001A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DF" w:rsidRDefault="000821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6CFD">
      <w:rPr>
        <w:noProof/>
      </w:rPr>
      <w:t>2</w:t>
    </w:r>
    <w:r>
      <w:fldChar w:fldCharType="end"/>
    </w:r>
  </w:p>
  <w:p w:rsidR="000821DF" w:rsidRDefault="000821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C4"/>
    <w:rsid w:val="000021C5"/>
    <w:rsid w:val="000821DF"/>
    <w:rsid w:val="000C72E9"/>
    <w:rsid w:val="00103B77"/>
    <w:rsid w:val="001517EF"/>
    <w:rsid w:val="001A166A"/>
    <w:rsid w:val="001A1C0A"/>
    <w:rsid w:val="001B2A09"/>
    <w:rsid w:val="001D770C"/>
    <w:rsid w:val="002D0BE4"/>
    <w:rsid w:val="00357616"/>
    <w:rsid w:val="003A708B"/>
    <w:rsid w:val="003F0D93"/>
    <w:rsid w:val="00416161"/>
    <w:rsid w:val="00483F80"/>
    <w:rsid w:val="00491389"/>
    <w:rsid w:val="0050487D"/>
    <w:rsid w:val="005169EC"/>
    <w:rsid w:val="005D66CF"/>
    <w:rsid w:val="005F6700"/>
    <w:rsid w:val="00621266"/>
    <w:rsid w:val="00636CFD"/>
    <w:rsid w:val="00646019"/>
    <w:rsid w:val="0078074F"/>
    <w:rsid w:val="007A0772"/>
    <w:rsid w:val="007B04A5"/>
    <w:rsid w:val="008A5F22"/>
    <w:rsid w:val="008F7F70"/>
    <w:rsid w:val="00915586"/>
    <w:rsid w:val="009765C9"/>
    <w:rsid w:val="00997378"/>
    <w:rsid w:val="009D6519"/>
    <w:rsid w:val="00A4105F"/>
    <w:rsid w:val="00A43A24"/>
    <w:rsid w:val="00A70DF0"/>
    <w:rsid w:val="00AA7F59"/>
    <w:rsid w:val="00AE7A4E"/>
    <w:rsid w:val="00B20468"/>
    <w:rsid w:val="00B5426B"/>
    <w:rsid w:val="00B962B6"/>
    <w:rsid w:val="00BF358A"/>
    <w:rsid w:val="00BF5A1F"/>
    <w:rsid w:val="00CA70BC"/>
    <w:rsid w:val="00D15263"/>
    <w:rsid w:val="00D228B2"/>
    <w:rsid w:val="00D24D4B"/>
    <w:rsid w:val="00D718F9"/>
    <w:rsid w:val="00DA52C4"/>
    <w:rsid w:val="00DC710F"/>
    <w:rsid w:val="00DD621C"/>
    <w:rsid w:val="00E15C7A"/>
    <w:rsid w:val="00ED22EC"/>
    <w:rsid w:val="00F466BC"/>
    <w:rsid w:val="00F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7A"/>
    <w:pPr>
      <w:widowControl w:val="0"/>
    </w:pPr>
    <w:rPr>
      <w:rFonts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2C4"/>
    <w:pPr>
      <w:widowControl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A1C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A1C0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A1C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A1C0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3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3F80"/>
    <w:rPr>
      <w:rFonts w:ascii="Tahoma" w:hAnsi="Tahoma" w:cs="Tahoma"/>
      <w:sz w:val="16"/>
      <w:szCs w:val="16"/>
    </w:rPr>
  </w:style>
  <w:style w:type="character" w:customStyle="1" w:styleId="font71">
    <w:name w:val="font71"/>
    <w:rsid w:val="008A5F2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7A"/>
    <w:pPr>
      <w:widowControl w:val="0"/>
    </w:pPr>
    <w:rPr>
      <w:rFonts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2C4"/>
    <w:pPr>
      <w:widowControl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A1C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A1C0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A1C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A1C0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3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3F80"/>
    <w:rPr>
      <w:rFonts w:ascii="Tahoma" w:hAnsi="Tahoma" w:cs="Tahoma"/>
      <w:sz w:val="16"/>
      <w:szCs w:val="16"/>
    </w:rPr>
  </w:style>
  <w:style w:type="character" w:customStyle="1" w:styleId="font71">
    <w:name w:val="font71"/>
    <w:rsid w:val="008A5F2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раздел «Прокуратура Самарской области разъясняет» от 14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«Прокуратура Самарской области разъясняет» от 14</dc:title>
  <dc:subject/>
  <dc:creator>User115049</dc:creator>
  <cp:keywords/>
  <cp:lastModifiedBy>LAN_OS</cp:lastModifiedBy>
  <cp:revision>2</cp:revision>
  <cp:lastPrinted>2018-09-13T07:54:00Z</cp:lastPrinted>
  <dcterms:created xsi:type="dcterms:W3CDTF">2018-09-14T05:40:00Z</dcterms:created>
  <dcterms:modified xsi:type="dcterms:W3CDTF">2018-09-14T05:40:00Z</dcterms:modified>
</cp:coreProperties>
</file>